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18A28" w14:textId="623731D7" w:rsidR="00C86A63" w:rsidRDefault="00FF0E02" w:rsidP="003D5772">
      <w:pPr>
        <w:ind w:right="-19"/>
        <w:jc w:val="center"/>
        <w:rPr>
          <w:sz w:val="2"/>
        </w:rPr>
      </w:pPr>
      <w:r>
        <w:pict w14:anchorId="12BE6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6pt;height:108.6pt">
            <v:imagedata r:id="rId6" o:title=""/>
            <o:lock v:ext="edit" aspectratio="f"/>
          </v:shape>
        </w:pict>
      </w:r>
    </w:p>
    <w:p w14:paraId="395E054F" w14:textId="77777777" w:rsidR="00C86A63" w:rsidRDefault="00C86A63">
      <w:pPr>
        <w:spacing w:after="160" w:line="240" w:lineRule="exact"/>
      </w:pPr>
    </w:p>
    <w:tbl>
      <w:tblPr>
        <w:tblW w:w="0" w:type="auto"/>
        <w:tblLayout w:type="fixed"/>
        <w:tblLook w:val="04A0" w:firstRow="1" w:lastRow="0" w:firstColumn="1" w:lastColumn="0" w:noHBand="0" w:noVBand="1"/>
      </w:tblPr>
      <w:tblGrid>
        <w:gridCol w:w="9620"/>
      </w:tblGrid>
      <w:tr w:rsidR="00C86A63" w14:paraId="4E7FA880" w14:textId="77777777">
        <w:tc>
          <w:tcPr>
            <w:tcW w:w="9620" w:type="dxa"/>
            <w:shd w:val="clear" w:color="666553" w:fill="666553"/>
            <w:tcMar>
              <w:top w:w="30" w:type="dxa"/>
              <w:left w:w="0" w:type="dxa"/>
              <w:bottom w:w="0" w:type="dxa"/>
              <w:right w:w="0" w:type="dxa"/>
            </w:tcMar>
            <w:vAlign w:val="center"/>
          </w:tcPr>
          <w:p w14:paraId="66FE8D4D" w14:textId="77777777" w:rsidR="00C86A63" w:rsidRDefault="00D42559">
            <w:pPr>
              <w:jc w:val="center"/>
              <w:rPr>
                <w:rFonts w:ascii="Arial" w:eastAsia="Arial" w:hAnsi="Arial" w:cs="Arial"/>
                <w:b/>
                <w:color w:val="FFFFFF"/>
                <w:sz w:val="28"/>
                <w:lang w:val="fr-FR"/>
              </w:rPr>
            </w:pPr>
            <w:r>
              <w:rPr>
                <w:rFonts w:ascii="Arial" w:eastAsia="Arial" w:hAnsi="Arial" w:cs="Arial"/>
                <w:b/>
                <w:color w:val="FFFFFF"/>
                <w:sz w:val="28"/>
                <w:lang w:val="fr-FR"/>
              </w:rPr>
              <w:t>RÈGLEMENT DE LA CONSULTATION</w:t>
            </w:r>
          </w:p>
        </w:tc>
      </w:tr>
    </w:tbl>
    <w:p w14:paraId="12701510" w14:textId="77777777" w:rsidR="00C86A63" w:rsidRDefault="00D42559">
      <w:pPr>
        <w:spacing w:line="240" w:lineRule="exact"/>
      </w:pPr>
      <w:r>
        <w:t xml:space="preserve"> </w:t>
      </w:r>
    </w:p>
    <w:p w14:paraId="70E4C321" w14:textId="77777777" w:rsidR="00C86A63" w:rsidRDefault="00C86A63">
      <w:pPr>
        <w:spacing w:after="220" w:line="240" w:lineRule="exact"/>
      </w:pPr>
    </w:p>
    <w:p w14:paraId="131EAB4C" w14:textId="77777777" w:rsidR="00C86A63" w:rsidRDefault="00D42559">
      <w:pPr>
        <w:spacing w:before="20"/>
        <w:jc w:val="center"/>
        <w:rPr>
          <w:rFonts w:ascii="Arial" w:eastAsia="Arial" w:hAnsi="Arial" w:cs="Arial"/>
          <w:b/>
          <w:color w:val="000000"/>
          <w:sz w:val="28"/>
          <w:lang w:val="fr-FR"/>
        </w:rPr>
      </w:pPr>
      <w:r>
        <w:rPr>
          <w:rFonts w:ascii="Arial" w:eastAsia="Arial" w:hAnsi="Arial" w:cs="Arial"/>
          <w:b/>
          <w:color w:val="000000"/>
          <w:sz w:val="28"/>
          <w:lang w:val="fr-FR"/>
        </w:rPr>
        <w:t>ACCORD-CADRE DE FOURNITURES COURANTES ET DE SERVICES</w:t>
      </w:r>
    </w:p>
    <w:p w14:paraId="1A9E4214" w14:textId="77777777" w:rsidR="00C86A63" w:rsidRDefault="00C86A63">
      <w:pPr>
        <w:spacing w:line="240" w:lineRule="exact"/>
      </w:pPr>
    </w:p>
    <w:p w14:paraId="4459A6F9" w14:textId="77777777" w:rsidR="00C86A63" w:rsidRDefault="00C86A63">
      <w:pPr>
        <w:spacing w:line="240" w:lineRule="exact"/>
      </w:pPr>
    </w:p>
    <w:p w14:paraId="3E6770A7" w14:textId="77777777" w:rsidR="00C86A63" w:rsidRDefault="00C86A63">
      <w:pPr>
        <w:spacing w:line="240" w:lineRule="exact"/>
      </w:pPr>
    </w:p>
    <w:p w14:paraId="21599A7A" w14:textId="77777777" w:rsidR="00C86A63" w:rsidRDefault="00C86A63">
      <w:pPr>
        <w:spacing w:line="240" w:lineRule="exact"/>
      </w:pPr>
    </w:p>
    <w:p w14:paraId="4A6A0067" w14:textId="77777777" w:rsidR="00C86A63" w:rsidRDefault="00C86A63">
      <w:pPr>
        <w:spacing w:line="240" w:lineRule="exact"/>
      </w:pPr>
    </w:p>
    <w:p w14:paraId="5F9E491B" w14:textId="77777777" w:rsidR="00C86A63" w:rsidRDefault="00C86A63">
      <w:pPr>
        <w:spacing w:line="240" w:lineRule="exact"/>
      </w:pPr>
    </w:p>
    <w:p w14:paraId="56677AE8" w14:textId="77777777" w:rsidR="00C86A63" w:rsidRDefault="00C86A63">
      <w:pPr>
        <w:spacing w:after="180" w:line="240" w:lineRule="exact"/>
      </w:pPr>
    </w:p>
    <w:tbl>
      <w:tblPr>
        <w:tblW w:w="0" w:type="auto"/>
        <w:tblInd w:w="1260" w:type="dxa"/>
        <w:tblLayout w:type="fixed"/>
        <w:tblLook w:val="04A0" w:firstRow="1" w:lastRow="0" w:firstColumn="1" w:lastColumn="0" w:noHBand="0" w:noVBand="1"/>
      </w:tblPr>
      <w:tblGrid>
        <w:gridCol w:w="7100"/>
      </w:tblGrid>
      <w:tr w:rsidR="00C86A63" w14:paraId="504D997C"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5AE2F7E9" w14:textId="0DD3C64A" w:rsidR="00C86A63" w:rsidRDefault="003D5772">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Prestations de gardiennage et de télésurveillance pour le compte des CCI Gard, CCI Hérault, Parcs des Expositions de Nîmes et de Béziers et salon MIAM</w:t>
            </w:r>
          </w:p>
        </w:tc>
      </w:tr>
    </w:tbl>
    <w:p w14:paraId="4C05FCD8" w14:textId="77777777" w:rsidR="00C86A63" w:rsidRDefault="00D42559">
      <w:pPr>
        <w:spacing w:line="240" w:lineRule="exact"/>
      </w:pPr>
      <w:r>
        <w:t xml:space="preserve"> </w:t>
      </w:r>
    </w:p>
    <w:p w14:paraId="1CC1B94C" w14:textId="77777777" w:rsidR="00C86A63" w:rsidRDefault="00C86A63">
      <w:pPr>
        <w:spacing w:line="240" w:lineRule="exact"/>
      </w:pPr>
    </w:p>
    <w:p w14:paraId="4EEE4F62" w14:textId="77777777" w:rsidR="00C86A63" w:rsidRDefault="00C86A63">
      <w:pPr>
        <w:spacing w:line="240" w:lineRule="exact"/>
      </w:pPr>
    </w:p>
    <w:p w14:paraId="276833FA" w14:textId="77777777" w:rsidR="00C86A63" w:rsidRDefault="00C86A63">
      <w:pPr>
        <w:spacing w:line="240" w:lineRule="exact"/>
      </w:pPr>
    </w:p>
    <w:p w14:paraId="639EBB56" w14:textId="77777777" w:rsidR="00C86A63" w:rsidRDefault="00C86A63">
      <w:pPr>
        <w:spacing w:line="240" w:lineRule="exact"/>
      </w:pPr>
    </w:p>
    <w:p w14:paraId="5B85B0F3" w14:textId="77777777" w:rsidR="00C86A63" w:rsidRDefault="00C86A63">
      <w:pPr>
        <w:spacing w:line="240" w:lineRule="exact"/>
      </w:pPr>
    </w:p>
    <w:p w14:paraId="32E24AE5" w14:textId="77777777" w:rsidR="00C86A63" w:rsidRDefault="00C86A63">
      <w:pPr>
        <w:spacing w:line="240" w:lineRule="exact"/>
      </w:pPr>
    </w:p>
    <w:p w14:paraId="255C1C17" w14:textId="77777777" w:rsidR="0080465D" w:rsidRDefault="0080465D">
      <w:pPr>
        <w:spacing w:line="240" w:lineRule="exact"/>
      </w:pPr>
    </w:p>
    <w:p w14:paraId="13577E15" w14:textId="77777777" w:rsidR="0080465D" w:rsidRDefault="0080465D">
      <w:pPr>
        <w:spacing w:line="240" w:lineRule="exact"/>
      </w:pPr>
    </w:p>
    <w:p w14:paraId="27204FA0" w14:textId="77777777" w:rsidR="00E9635B" w:rsidRPr="00E9635B" w:rsidRDefault="00E9635B" w:rsidP="00E9635B">
      <w:pPr>
        <w:spacing w:line="240" w:lineRule="exact"/>
        <w:jc w:val="center"/>
        <w:rPr>
          <w:rFonts w:ascii="Arial" w:hAnsi="Arial" w:cs="Arial"/>
          <w:color w:val="FF0000"/>
        </w:rPr>
      </w:pPr>
      <w:r w:rsidRPr="00E9635B">
        <w:rPr>
          <w:rFonts w:ascii="Arial" w:hAnsi="Arial" w:cs="Arial"/>
          <w:color w:val="FF0000"/>
        </w:rPr>
        <w:t>D</w:t>
      </w:r>
      <w:r>
        <w:rPr>
          <w:rFonts w:ascii="Arial" w:hAnsi="Arial" w:cs="Arial"/>
          <w:color w:val="FF0000"/>
        </w:rPr>
        <w:t xml:space="preserve">ate </w:t>
      </w:r>
      <w:proofErr w:type="spellStart"/>
      <w:r>
        <w:rPr>
          <w:rFonts w:ascii="Arial" w:hAnsi="Arial" w:cs="Arial"/>
          <w:color w:val="FF0000"/>
        </w:rPr>
        <w:t>limite</w:t>
      </w:r>
      <w:proofErr w:type="spellEnd"/>
      <w:r>
        <w:rPr>
          <w:rFonts w:ascii="Arial" w:hAnsi="Arial" w:cs="Arial"/>
          <w:color w:val="FF0000"/>
        </w:rPr>
        <w:t xml:space="preserve"> de remise des </w:t>
      </w:r>
      <w:proofErr w:type="spellStart"/>
      <w:proofErr w:type="gramStart"/>
      <w:r>
        <w:rPr>
          <w:rFonts w:ascii="Arial" w:hAnsi="Arial" w:cs="Arial"/>
          <w:color w:val="FF0000"/>
        </w:rPr>
        <w:t>offres</w:t>
      </w:r>
      <w:proofErr w:type="spellEnd"/>
      <w:r>
        <w:rPr>
          <w:rFonts w:ascii="Arial" w:hAnsi="Arial" w:cs="Arial"/>
          <w:color w:val="FF0000"/>
        </w:rPr>
        <w:t xml:space="preserve"> </w:t>
      </w:r>
      <w:r w:rsidRPr="00E9635B">
        <w:rPr>
          <w:rFonts w:ascii="Arial" w:hAnsi="Arial" w:cs="Arial"/>
          <w:color w:val="FF0000"/>
        </w:rPr>
        <w:t>:</w:t>
      </w:r>
      <w:proofErr w:type="gramEnd"/>
      <w:r w:rsidRPr="00E9635B">
        <w:rPr>
          <w:rFonts w:ascii="Arial" w:hAnsi="Arial" w:cs="Arial"/>
          <w:color w:val="FF0000"/>
        </w:rPr>
        <w:t xml:space="preserve"> 03/06/2026 à 12h00</w:t>
      </w:r>
    </w:p>
    <w:p w14:paraId="166CC1B4" w14:textId="77777777" w:rsidR="0080465D" w:rsidRDefault="0080465D">
      <w:pPr>
        <w:spacing w:line="240" w:lineRule="exact"/>
      </w:pPr>
    </w:p>
    <w:p w14:paraId="436CFF63" w14:textId="77777777" w:rsidR="0080465D" w:rsidRDefault="0080465D">
      <w:pPr>
        <w:spacing w:line="240" w:lineRule="exact"/>
      </w:pPr>
    </w:p>
    <w:p w14:paraId="38CF48BC" w14:textId="77777777" w:rsidR="0080465D" w:rsidRDefault="0080465D">
      <w:pPr>
        <w:spacing w:line="240" w:lineRule="exact"/>
      </w:pPr>
    </w:p>
    <w:p w14:paraId="69A55351" w14:textId="77777777" w:rsidR="0080465D" w:rsidRDefault="0080465D">
      <w:pPr>
        <w:spacing w:line="240" w:lineRule="exact"/>
      </w:pPr>
    </w:p>
    <w:p w14:paraId="1B013D03" w14:textId="77777777" w:rsidR="0080465D" w:rsidRDefault="0080465D">
      <w:pPr>
        <w:spacing w:line="240" w:lineRule="exact"/>
      </w:pPr>
    </w:p>
    <w:p w14:paraId="06DF3933" w14:textId="77777777" w:rsidR="0080465D" w:rsidRDefault="0080465D">
      <w:pPr>
        <w:spacing w:line="240" w:lineRule="exact"/>
      </w:pPr>
    </w:p>
    <w:p w14:paraId="31917D40" w14:textId="77777777" w:rsidR="0080465D" w:rsidRDefault="0080465D">
      <w:pPr>
        <w:spacing w:line="240" w:lineRule="exact"/>
      </w:pPr>
    </w:p>
    <w:p w14:paraId="5BEF33A4" w14:textId="77777777" w:rsidR="0080465D" w:rsidRDefault="0080465D">
      <w:pPr>
        <w:spacing w:line="240" w:lineRule="exact"/>
      </w:pPr>
    </w:p>
    <w:p w14:paraId="5DBAB79D" w14:textId="77777777" w:rsidR="0080465D" w:rsidRDefault="0080465D" w:rsidP="0080465D">
      <w:pPr>
        <w:spacing w:line="240" w:lineRule="exact"/>
        <w:jc w:val="center"/>
      </w:pPr>
    </w:p>
    <w:p w14:paraId="2E600D42" w14:textId="77777777" w:rsidR="00C86A63" w:rsidRDefault="00C86A63" w:rsidP="0080465D">
      <w:pPr>
        <w:spacing w:line="240" w:lineRule="exact"/>
        <w:jc w:val="center"/>
      </w:pPr>
    </w:p>
    <w:p w14:paraId="35E95D31" w14:textId="263B1E88" w:rsidR="00C86A63" w:rsidRPr="0080465D" w:rsidRDefault="0080465D" w:rsidP="0080465D">
      <w:pPr>
        <w:spacing w:after="220" w:line="240" w:lineRule="exact"/>
        <w:jc w:val="center"/>
        <w:rPr>
          <w:rFonts w:ascii="Arial" w:eastAsia="Arial" w:hAnsi="Arial" w:cs="Arial"/>
          <w:b/>
          <w:color w:val="000000"/>
          <w:u w:val="single"/>
          <w:lang w:val="fr-FR"/>
        </w:rPr>
      </w:pPr>
      <w:r w:rsidRPr="0080465D">
        <w:rPr>
          <w:rFonts w:ascii="Arial" w:eastAsia="Arial" w:hAnsi="Arial" w:cs="Arial"/>
          <w:b/>
          <w:color w:val="000000"/>
          <w:u w:val="single"/>
          <w:lang w:val="fr-FR"/>
        </w:rPr>
        <w:t>Acheteur et coordonnateur du groupement de commande</w:t>
      </w:r>
      <w:r>
        <w:rPr>
          <w:rFonts w:ascii="Arial" w:eastAsia="Arial" w:hAnsi="Arial" w:cs="Arial"/>
          <w:b/>
          <w:color w:val="000000"/>
          <w:u w:val="single"/>
          <w:lang w:val="fr-FR"/>
        </w:rPr>
        <w:t xml:space="preserve"> </w:t>
      </w:r>
      <w:r w:rsidRPr="0080465D">
        <w:rPr>
          <w:rFonts w:ascii="Arial" w:eastAsia="Arial" w:hAnsi="Arial" w:cs="Arial"/>
          <w:b/>
          <w:color w:val="000000"/>
          <w:u w:val="single"/>
          <w:lang w:val="fr-FR"/>
        </w:rPr>
        <w:t>:</w:t>
      </w:r>
    </w:p>
    <w:p w14:paraId="54A8EDD3" w14:textId="77777777" w:rsidR="00C86A63" w:rsidRDefault="00D42559">
      <w:pPr>
        <w:spacing w:line="276" w:lineRule="exact"/>
        <w:jc w:val="center"/>
        <w:rPr>
          <w:rFonts w:ascii="Arial" w:eastAsia="Arial" w:hAnsi="Arial" w:cs="Arial"/>
          <w:b/>
          <w:color w:val="000000"/>
          <w:lang w:val="fr-FR"/>
        </w:rPr>
      </w:pPr>
      <w:r>
        <w:rPr>
          <w:rFonts w:ascii="Arial" w:eastAsia="Arial" w:hAnsi="Arial" w:cs="Arial"/>
          <w:b/>
          <w:color w:val="000000"/>
          <w:lang w:val="fr-FR"/>
        </w:rPr>
        <w:t>Chambre de Commerce et d'Industrie Région Occitanie</w:t>
      </w:r>
    </w:p>
    <w:p w14:paraId="6FB8AD5D" w14:textId="77777777" w:rsidR="00C86A63" w:rsidRDefault="00D42559">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CCI Occitanie </w:t>
      </w:r>
    </w:p>
    <w:p w14:paraId="1ADFB057" w14:textId="77777777" w:rsidR="00C86A63" w:rsidRDefault="00D42559">
      <w:pPr>
        <w:spacing w:line="276" w:lineRule="exact"/>
        <w:jc w:val="center"/>
        <w:rPr>
          <w:rFonts w:ascii="Arial" w:eastAsia="Arial" w:hAnsi="Arial" w:cs="Arial"/>
          <w:color w:val="000000"/>
          <w:lang w:val="fr-FR"/>
        </w:rPr>
      </w:pPr>
      <w:r>
        <w:rPr>
          <w:rFonts w:ascii="Arial" w:eastAsia="Arial" w:hAnsi="Arial" w:cs="Arial"/>
          <w:color w:val="000000"/>
          <w:lang w:val="fr-FR"/>
        </w:rPr>
        <w:t>5 Rue DIEUDONNE COSTES</w:t>
      </w:r>
    </w:p>
    <w:p w14:paraId="5436CE3B" w14:textId="5ED9DBE0" w:rsidR="00C86A63" w:rsidRDefault="00D42559">
      <w:pPr>
        <w:spacing w:line="276" w:lineRule="exact"/>
        <w:jc w:val="center"/>
        <w:rPr>
          <w:rFonts w:ascii="Arial" w:eastAsia="Arial" w:hAnsi="Arial" w:cs="Arial"/>
          <w:color w:val="000000"/>
          <w:lang w:val="fr-FR"/>
        </w:rPr>
      </w:pPr>
      <w:r>
        <w:rPr>
          <w:rFonts w:ascii="Arial" w:eastAsia="Arial" w:hAnsi="Arial" w:cs="Arial"/>
          <w:color w:val="000000"/>
          <w:lang w:val="fr-FR"/>
        </w:rPr>
        <w:t>3170</w:t>
      </w:r>
      <w:r w:rsidR="0080465D">
        <w:rPr>
          <w:rFonts w:ascii="Arial" w:eastAsia="Arial" w:hAnsi="Arial" w:cs="Arial"/>
          <w:color w:val="000000"/>
          <w:lang w:val="fr-FR"/>
        </w:rPr>
        <w:t>0</w:t>
      </w:r>
      <w:r>
        <w:rPr>
          <w:rFonts w:ascii="Arial" w:eastAsia="Arial" w:hAnsi="Arial" w:cs="Arial"/>
          <w:color w:val="000000"/>
          <w:lang w:val="fr-FR"/>
        </w:rPr>
        <w:t xml:space="preserve"> BLAGNAC </w:t>
      </w:r>
    </w:p>
    <w:p w14:paraId="5592919D" w14:textId="28D28C1A" w:rsidR="00C86A63" w:rsidRDefault="00C86A63">
      <w:pPr>
        <w:spacing w:line="276" w:lineRule="exact"/>
        <w:jc w:val="center"/>
        <w:rPr>
          <w:rFonts w:ascii="Arial" w:eastAsia="Arial" w:hAnsi="Arial" w:cs="Arial"/>
          <w:color w:val="000000"/>
          <w:lang w:val="fr-FR"/>
        </w:rPr>
        <w:sectPr w:rsidR="00C86A63">
          <w:pgSz w:w="11900" w:h="16840"/>
          <w:pgMar w:top="1400" w:right="1140" w:bottom="1440" w:left="1140" w:header="1400" w:footer="1440" w:gutter="0"/>
          <w:cols w:space="708"/>
        </w:sectPr>
      </w:pPr>
    </w:p>
    <w:p w14:paraId="72E90840" w14:textId="77777777" w:rsidR="00C86A63" w:rsidRDefault="00C86A63">
      <w:pPr>
        <w:spacing w:line="200" w:lineRule="exact"/>
        <w:rPr>
          <w:sz w:val="20"/>
        </w:rPr>
      </w:pPr>
    </w:p>
    <w:p w14:paraId="392DFB69" w14:textId="77777777" w:rsidR="00C86A63" w:rsidRDefault="00D42559">
      <w:pPr>
        <w:spacing w:after="80"/>
        <w:jc w:val="center"/>
        <w:rPr>
          <w:rFonts w:ascii="Arial" w:eastAsia="Arial" w:hAnsi="Arial" w:cs="Arial"/>
          <w:b/>
          <w:color w:val="000000"/>
          <w:lang w:val="fr-FR"/>
        </w:rPr>
      </w:pPr>
      <w:r>
        <w:rPr>
          <w:rFonts w:ascii="Arial" w:eastAsia="Arial" w:hAnsi="Arial" w:cs="Arial"/>
          <w:b/>
          <w:color w:val="000000"/>
          <w:lang w:val="fr-FR"/>
        </w:rPr>
        <w:t>SOMMAIRE</w:t>
      </w:r>
    </w:p>
    <w:p w14:paraId="3412B9E3" w14:textId="77777777" w:rsidR="00C86A63" w:rsidRDefault="00C86A63">
      <w:pPr>
        <w:spacing w:after="80" w:line="240" w:lineRule="exact"/>
      </w:pPr>
    </w:p>
    <w:p w14:paraId="4D720059" w14:textId="0082C1E3" w:rsidR="00C86A63" w:rsidRDefault="00D42559">
      <w:pPr>
        <w:pStyle w:val="TM1"/>
        <w:tabs>
          <w:tab w:val="right" w:leader="dot" w:pos="9610"/>
        </w:tabs>
        <w:rPr>
          <w:rFonts w:ascii="Calibri" w:hAnsi="Calibri"/>
          <w:noProof/>
          <w:sz w:val="22"/>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56000000" w:history="1">
        <w:r>
          <w:rPr>
            <w:rStyle w:val="Lienhypertexte"/>
            <w:rFonts w:ascii="Arial" w:eastAsia="Arial" w:hAnsi="Arial" w:cs="Arial"/>
            <w:lang w:val="fr-FR"/>
          </w:rPr>
          <w:t>1 - Objet et étendue de la consultation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_Toc256000000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4</w:t>
        </w:r>
        <w:r>
          <w:rPr>
            <w:rFonts w:ascii="Arial" w:eastAsia="Arial" w:hAnsi="Arial" w:cs="Arial"/>
          </w:rPr>
          <w:fldChar w:fldCharType="end"/>
        </w:r>
      </w:hyperlink>
    </w:p>
    <w:p w14:paraId="298429BB" w14:textId="28858984" w:rsidR="00C86A63" w:rsidRDefault="00D42559">
      <w:pPr>
        <w:pStyle w:val="TM2"/>
        <w:tabs>
          <w:tab w:val="right" w:leader="dot" w:pos="9610"/>
        </w:tabs>
        <w:rPr>
          <w:rFonts w:ascii="Calibri" w:hAnsi="Calibri"/>
          <w:noProof/>
          <w:sz w:val="22"/>
        </w:rPr>
      </w:pPr>
      <w:hyperlink w:anchor="_Toc256000001" w:history="1">
        <w:r>
          <w:rPr>
            <w:rStyle w:val="Lienhypertexte"/>
            <w:rFonts w:ascii="Arial" w:eastAsia="Arial" w:hAnsi="Arial" w:cs="Arial"/>
            <w:lang w:val="fr-FR"/>
          </w:rPr>
          <w:t>1.1 - Objet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_Toc256000001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4</w:t>
        </w:r>
        <w:r>
          <w:rPr>
            <w:rFonts w:ascii="Arial" w:eastAsia="Arial" w:hAnsi="Arial" w:cs="Arial"/>
          </w:rPr>
          <w:fldChar w:fldCharType="end"/>
        </w:r>
      </w:hyperlink>
    </w:p>
    <w:p w14:paraId="4E41A4C7" w14:textId="697F5E39" w:rsidR="00C86A63" w:rsidRDefault="00D42559">
      <w:pPr>
        <w:pStyle w:val="TM2"/>
        <w:tabs>
          <w:tab w:val="right" w:leader="dot" w:pos="9610"/>
        </w:tabs>
        <w:rPr>
          <w:rFonts w:ascii="Calibri" w:hAnsi="Calibri"/>
          <w:noProof/>
          <w:sz w:val="22"/>
        </w:rPr>
      </w:pPr>
      <w:hyperlink w:anchor="_Toc256000002" w:history="1">
        <w:r>
          <w:rPr>
            <w:rStyle w:val="Lienhypertexte"/>
            <w:rFonts w:ascii="Arial" w:eastAsia="Arial" w:hAnsi="Arial" w:cs="Arial"/>
            <w:lang w:val="fr-FR"/>
          </w:rPr>
          <w:t>1.2 - Mode de passation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_Toc256000002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4</w:t>
        </w:r>
        <w:r>
          <w:rPr>
            <w:rFonts w:ascii="Arial" w:eastAsia="Arial" w:hAnsi="Arial" w:cs="Arial"/>
          </w:rPr>
          <w:fldChar w:fldCharType="end"/>
        </w:r>
      </w:hyperlink>
    </w:p>
    <w:p w14:paraId="475B48D3" w14:textId="23057668" w:rsidR="00C86A63" w:rsidRDefault="00D42559">
      <w:pPr>
        <w:pStyle w:val="TM2"/>
        <w:tabs>
          <w:tab w:val="right" w:leader="dot" w:pos="9610"/>
        </w:tabs>
        <w:rPr>
          <w:rFonts w:ascii="Calibri" w:hAnsi="Calibri"/>
          <w:noProof/>
          <w:sz w:val="22"/>
        </w:rPr>
      </w:pPr>
      <w:hyperlink w:anchor="_Toc256000003" w:history="1">
        <w:r>
          <w:rPr>
            <w:rStyle w:val="Lienhypertexte"/>
            <w:rFonts w:ascii="Arial" w:eastAsia="Arial" w:hAnsi="Arial" w:cs="Arial"/>
            <w:lang w:val="fr-FR"/>
          </w:rPr>
          <w:t>1.3 - Type et forme de contrat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_Toc256000003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4</w:t>
        </w:r>
        <w:r>
          <w:rPr>
            <w:rFonts w:ascii="Arial" w:eastAsia="Arial" w:hAnsi="Arial" w:cs="Arial"/>
          </w:rPr>
          <w:fldChar w:fldCharType="end"/>
        </w:r>
      </w:hyperlink>
    </w:p>
    <w:p w14:paraId="14059B06" w14:textId="3AB74856" w:rsidR="00C86A63" w:rsidRDefault="00D42559">
      <w:pPr>
        <w:pStyle w:val="TM2"/>
        <w:tabs>
          <w:tab w:val="right" w:leader="dot" w:pos="9610"/>
        </w:tabs>
        <w:rPr>
          <w:rFonts w:ascii="Calibri" w:hAnsi="Calibri"/>
          <w:noProof/>
          <w:sz w:val="22"/>
        </w:rPr>
      </w:pPr>
      <w:hyperlink w:anchor="_Toc256000004" w:history="1">
        <w:r>
          <w:rPr>
            <w:rStyle w:val="Lienhypertexte"/>
            <w:rFonts w:ascii="Arial" w:eastAsia="Arial" w:hAnsi="Arial" w:cs="Arial"/>
            <w:lang w:val="fr-FR"/>
          </w:rPr>
          <w:t>1.4 - Décomposition de la consultation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_Toc256000004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4</w:t>
        </w:r>
        <w:r>
          <w:rPr>
            <w:rFonts w:ascii="Arial" w:eastAsia="Arial" w:hAnsi="Arial" w:cs="Arial"/>
          </w:rPr>
          <w:fldChar w:fldCharType="end"/>
        </w:r>
      </w:hyperlink>
    </w:p>
    <w:p w14:paraId="3618FCE3" w14:textId="1DB5E785" w:rsidR="00C86A63" w:rsidRDefault="00D42559">
      <w:pPr>
        <w:pStyle w:val="TM3"/>
        <w:tabs>
          <w:tab w:val="right" w:leader="dot" w:pos="9610"/>
        </w:tabs>
        <w:rPr>
          <w:rFonts w:ascii="Calibri" w:hAnsi="Calibri"/>
          <w:noProof/>
          <w:sz w:val="22"/>
        </w:rPr>
      </w:pPr>
      <w:hyperlink w:anchor="_Toc256000005" w:history="1">
        <w:r>
          <w:rPr>
            <w:rStyle w:val="Lienhypertexte"/>
            <w:rFonts w:ascii="Arial" w:eastAsia="Arial" w:hAnsi="Arial" w:cs="Arial"/>
            <w:lang w:val="fr-FR"/>
          </w:rPr>
          <w:t>1.4.1 - Non-allotissement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_Toc256000005 \h </w:instrText>
        </w:r>
        <w:r>
          <w:rPr>
            <w:rFonts w:ascii="Arial" w:eastAsia="Arial" w:hAnsi="Arial" w:cs="Arial"/>
          </w:rPr>
          <w:fldChar w:fldCharType="separate"/>
        </w:r>
        <w:r w:rsidR="00FF0E02">
          <w:rPr>
            <w:rFonts w:ascii="Arial" w:eastAsia="Arial" w:hAnsi="Arial" w:cs="Arial"/>
            <w:b/>
            <w:bCs/>
            <w:noProof/>
            <w:lang w:val="fr-FR"/>
          </w:rPr>
          <w:t>Erreur ! Signet non défini.</w:t>
        </w:r>
        <w:r>
          <w:rPr>
            <w:rFonts w:ascii="Arial" w:eastAsia="Arial" w:hAnsi="Arial" w:cs="Arial"/>
          </w:rPr>
          <w:fldChar w:fldCharType="end"/>
        </w:r>
      </w:hyperlink>
    </w:p>
    <w:p w14:paraId="77AA63C8" w14:textId="485FC15D" w:rsidR="00C86A63" w:rsidRDefault="00D42559">
      <w:pPr>
        <w:pStyle w:val="TM2"/>
        <w:tabs>
          <w:tab w:val="right" w:leader="dot" w:pos="9610"/>
        </w:tabs>
        <w:rPr>
          <w:rFonts w:ascii="Calibri" w:hAnsi="Calibri"/>
          <w:noProof/>
          <w:sz w:val="22"/>
        </w:rPr>
      </w:pPr>
      <w:hyperlink w:anchor="_Toc256000006" w:history="1">
        <w:r>
          <w:rPr>
            <w:rStyle w:val="Lienhypertexte"/>
            <w:rFonts w:ascii="Arial" w:eastAsia="Arial" w:hAnsi="Arial" w:cs="Arial"/>
            <w:lang w:val="fr-FR"/>
          </w:rPr>
          <w:t>1.5 - Nomenclature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_Toc256000006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4</w:t>
        </w:r>
        <w:r>
          <w:rPr>
            <w:rFonts w:ascii="Arial" w:eastAsia="Arial" w:hAnsi="Arial" w:cs="Arial"/>
          </w:rPr>
          <w:fldChar w:fldCharType="end"/>
        </w:r>
      </w:hyperlink>
    </w:p>
    <w:p w14:paraId="5EC2EF42" w14:textId="716CD947" w:rsidR="00C86A63" w:rsidRDefault="00D42559">
      <w:pPr>
        <w:pStyle w:val="TM2"/>
        <w:tabs>
          <w:tab w:val="right" w:leader="dot" w:pos="9610"/>
        </w:tabs>
        <w:rPr>
          <w:rFonts w:ascii="Calibri" w:hAnsi="Calibri"/>
          <w:noProof/>
          <w:sz w:val="22"/>
        </w:rPr>
      </w:pPr>
      <w:hyperlink w:anchor="_Toc256000007" w:history="1">
        <w:r>
          <w:rPr>
            <w:rStyle w:val="Lienhypertexte"/>
            <w:rFonts w:ascii="Arial" w:eastAsia="Arial" w:hAnsi="Arial" w:cs="Arial"/>
            <w:lang w:val="fr-FR"/>
          </w:rPr>
          <w:t>1.6 - Réalisation de prestations similaires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_Toc256000007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4</w:t>
        </w:r>
        <w:r>
          <w:rPr>
            <w:rFonts w:ascii="Arial" w:eastAsia="Arial" w:hAnsi="Arial" w:cs="Arial"/>
          </w:rPr>
          <w:fldChar w:fldCharType="end"/>
        </w:r>
      </w:hyperlink>
    </w:p>
    <w:p w14:paraId="77619DB3" w14:textId="441CFD9C" w:rsidR="00C86A63" w:rsidRDefault="00D42559">
      <w:pPr>
        <w:pStyle w:val="TM2"/>
        <w:tabs>
          <w:tab w:val="right" w:leader="dot" w:pos="9610"/>
        </w:tabs>
        <w:rPr>
          <w:rFonts w:ascii="Calibri" w:hAnsi="Calibri"/>
          <w:noProof/>
          <w:sz w:val="22"/>
        </w:rPr>
      </w:pPr>
      <w:hyperlink w:anchor="_Toc256000008" w:history="1">
        <w:r>
          <w:rPr>
            <w:rStyle w:val="Lienhypertexte"/>
            <w:rFonts w:ascii="Arial" w:eastAsia="Arial" w:hAnsi="Arial" w:cs="Arial"/>
            <w:lang w:val="fr-FR"/>
          </w:rPr>
          <w:t>1.7 - Renouvellement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_Toc256000008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4</w:t>
        </w:r>
        <w:r>
          <w:rPr>
            <w:rFonts w:ascii="Arial" w:eastAsia="Arial" w:hAnsi="Arial" w:cs="Arial"/>
          </w:rPr>
          <w:fldChar w:fldCharType="end"/>
        </w:r>
      </w:hyperlink>
    </w:p>
    <w:p w14:paraId="76EBDD5A" w14:textId="7F064C83" w:rsidR="00C86A63" w:rsidRDefault="00D42559">
      <w:pPr>
        <w:pStyle w:val="TM1"/>
        <w:tabs>
          <w:tab w:val="right" w:leader="dot" w:pos="9610"/>
        </w:tabs>
        <w:rPr>
          <w:rFonts w:ascii="Calibri" w:hAnsi="Calibri"/>
          <w:noProof/>
          <w:sz w:val="22"/>
        </w:rPr>
      </w:pPr>
      <w:hyperlink w:anchor="_Toc256000009" w:history="1">
        <w:r>
          <w:rPr>
            <w:rStyle w:val="Lienhypertexte"/>
            <w:rFonts w:ascii="Arial" w:eastAsia="Arial" w:hAnsi="Arial" w:cs="Arial"/>
            <w:lang w:val="fr-FR"/>
          </w:rPr>
          <w:t>2 - Conditions de la consultation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_Toc256000009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5</w:t>
        </w:r>
        <w:r>
          <w:rPr>
            <w:rFonts w:ascii="Arial" w:eastAsia="Arial" w:hAnsi="Arial" w:cs="Arial"/>
          </w:rPr>
          <w:fldChar w:fldCharType="end"/>
        </w:r>
      </w:hyperlink>
    </w:p>
    <w:p w14:paraId="5197B351" w14:textId="659753DE" w:rsidR="00C86A63" w:rsidRDefault="00D42559">
      <w:pPr>
        <w:pStyle w:val="TM2"/>
        <w:tabs>
          <w:tab w:val="right" w:leader="dot" w:pos="9610"/>
        </w:tabs>
        <w:rPr>
          <w:rFonts w:ascii="Calibri" w:hAnsi="Calibri"/>
          <w:noProof/>
          <w:sz w:val="22"/>
        </w:rPr>
      </w:pPr>
      <w:hyperlink w:anchor="_Toc256000010" w:history="1">
        <w:r>
          <w:rPr>
            <w:rStyle w:val="Lienhypertexte"/>
            <w:rFonts w:ascii="Arial" w:eastAsia="Arial" w:hAnsi="Arial" w:cs="Arial"/>
            <w:lang w:val="fr-FR"/>
          </w:rPr>
          <w:t>2.1 - Délai de validité des offres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_Toc256000010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5</w:t>
        </w:r>
        <w:r>
          <w:rPr>
            <w:rFonts w:ascii="Arial" w:eastAsia="Arial" w:hAnsi="Arial" w:cs="Arial"/>
          </w:rPr>
          <w:fldChar w:fldCharType="end"/>
        </w:r>
      </w:hyperlink>
    </w:p>
    <w:p w14:paraId="43C6FA60" w14:textId="40738FA8" w:rsidR="00C86A63" w:rsidRDefault="00D42559">
      <w:pPr>
        <w:pStyle w:val="TM2"/>
        <w:tabs>
          <w:tab w:val="right" w:leader="dot" w:pos="9610"/>
        </w:tabs>
        <w:rPr>
          <w:rFonts w:ascii="Calibri" w:hAnsi="Calibri"/>
          <w:noProof/>
          <w:sz w:val="22"/>
        </w:rPr>
      </w:pPr>
      <w:hyperlink w:anchor="_Toc256000011" w:history="1">
        <w:r>
          <w:rPr>
            <w:rStyle w:val="Lienhypertexte"/>
            <w:rFonts w:ascii="Arial" w:eastAsia="Arial" w:hAnsi="Arial" w:cs="Arial"/>
            <w:lang w:val="fr-FR"/>
          </w:rPr>
          <w:t>2.2 - Forme juridique du groupement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_Toc256000011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5</w:t>
        </w:r>
        <w:r>
          <w:rPr>
            <w:rFonts w:ascii="Arial" w:eastAsia="Arial" w:hAnsi="Arial" w:cs="Arial"/>
          </w:rPr>
          <w:fldChar w:fldCharType="end"/>
        </w:r>
      </w:hyperlink>
    </w:p>
    <w:p w14:paraId="43800772" w14:textId="64533957" w:rsidR="00C86A63" w:rsidRDefault="00D42559">
      <w:pPr>
        <w:pStyle w:val="TM3"/>
        <w:tabs>
          <w:tab w:val="right" w:leader="dot" w:pos="9610"/>
        </w:tabs>
        <w:rPr>
          <w:rFonts w:ascii="Calibri" w:hAnsi="Calibri"/>
          <w:noProof/>
          <w:sz w:val="22"/>
        </w:rPr>
      </w:pPr>
      <w:hyperlink w:anchor="_Toc256000012" w:history="1">
        <w:r>
          <w:rPr>
            <w:rStyle w:val="Lienhypertexte"/>
            <w:rFonts w:ascii="Arial" w:eastAsia="Arial" w:hAnsi="Arial" w:cs="Arial"/>
            <w:lang w:val="fr-FR"/>
          </w:rPr>
          <w:t>2.2.1 - Forme juridique du groupement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_Toc256000012 \h </w:instrText>
        </w:r>
        <w:r>
          <w:rPr>
            <w:rFonts w:ascii="Arial" w:eastAsia="Arial" w:hAnsi="Arial" w:cs="Arial"/>
          </w:rPr>
          <w:fldChar w:fldCharType="separate"/>
        </w:r>
        <w:r w:rsidR="00FF0E02">
          <w:rPr>
            <w:rFonts w:ascii="Arial" w:eastAsia="Arial" w:hAnsi="Arial" w:cs="Arial"/>
            <w:b/>
            <w:bCs/>
            <w:noProof/>
            <w:lang w:val="fr-FR"/>
          </w:rPr>
          <w:t>Erreur ! Signet non défini.</w:t>
        </w:r>
        <w:r>
          <w:rPr>
            <w:rFonts w:ascii="Arial" w:eastAsia="Arial" w:hAnsi="Arial" w:cs="Arial"/>
          </w:rPr>
          <w:fldChar w:fldCharType="end"/>
        </w:r>
      </w:hyperlink>
    </w:p>
    <w:p w14:paraId="21AA80B3" w14:textId="0C3BF5B5" w:rsidR="00C86A63" w:rsidRDefault="00D42559">
      <w:pPr>
        <w:pStyle w:val="TM2"/>
        <w:tabs>
          <w:tab w:val="right" w:leader="dot" w:pos="9610"/>
        </w:tabs>
        <w:rPr>
          <w:rFonts w:ascii="Calibri" w:hAnsi="Calibri"/>
          <w:noProof/>
          <w:sz w:val="22"/>
        </w:rPr>
      </w:pPr>
      <w:hyperlink w:anchor="_Toc256000013" w:history="1">
        <w:r>
          <w:rPr>
            <w:rStyle w:val="Lienhypertexte"/>
            <w:rFonts w:ascii="Arial" w:eastAsia="Arial" w:hAnsi="Arial" w:cs="Arial"/>
            <w:lang w:val="fr-FR"/>
          </w:rPr>
          <w:t>2.3 - Variantes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_Toc256000013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5</w:t>
        </w:r>
        <w:r>
          <w:rPr>
            <w:rFonts w:ascii="Arial" w:eastAsia="Arial" w:hAnsi="Arial" w:cs="Arial"/>
          </w:rPr>
          <w:fldChar w:fldCharType="end"/>
        </w:r>
      </w:hyperlink>
    </w:p>
    <w:p w14:paraId="2518162A" w14:textId="099A86B7" w:rsidR="00C86A63" w:rsidRDefault="00D42559">
      <w:pPr>
        <w:pStyle w:val="TM1"/>
        <w:tabs>
          <w:tab w:val="right" w:leader="dot" w:pos="9610"/>
        </w:tabs>
        <w:rPr>
          <w:rFonts w:ascii="Calibri" w:hAnsi="Calibri"/>
          <w:noProof/>
          <w:sz w:val="22"/>
        </w:rPr>
      </w:pPr>
      <w:hyperlink w:anchor="_Toc256000014" w:history="1">
        <w:r>
          <w:rPr>
            <w:rStyle w:val="Lienhypertexte"/>
            <w:rFonts w:ascii="Arial" w:eastAsia="Arial" w:hAnsi="Arial" w:cs="Arial"/>
            <w:lang w:val="fr-FR"/>
          </w:rPr>
          <w:t>3 - Conditions relatives au contrat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_Toc256000014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5</w:t>
        </w:r>
        <w:r>
          <w:rPr>
            <w:rFonts w:ascii="Arial" w:eastAsia="Arial" w:hAnsi="Arial" w:cs="Arial"/>
          </w:rPr>
          <w:fldChar w:fldCharType="end"/>
        </w:r>
      </w:hyperlink>
    </w:p>
    <w:p w14:paraId="28171982" w14:textId="081B709C" w:rsidR="00C86A63" w:rsidRDefault="00D42559">
      <w:pPr>
        <w:pStyle w:val="TM2"/>
        <w:tabs>
          <w:tab w:val="right" w:leader="dot" w:pos="9610"/>
        </w:tabs>
        <w:rPr>
          <w:rFonts w:ascii="Calibri" w:hAnsi="Calibri"/>
          <w:noProof/>
          <w:sz w:val="22"/>
        </w:rPr>
      </w:pPr>
      <w:hyperlink w:anchor="_Toc256000015" w:history="1">
        <w:r>
          <w:rPr>
            <w:rStyle w:val="Lienhypertexte"/>
            <w:rFonts w:ascii="Arial" w:eastAsia="Arial" w:hAnsi="Arial" w:cs="Arial"/>
            <w:lang w:val="fr-FR"/>
          </w:rPr>
          <w:t>3.1 - Durée du contrat ou délai d'exécution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_Toc256000015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5</w:t>
        </w:r>
        <w:r>
          <w:rPr>
            <w:rFonts w:ascii="Arial" w:eastAsia="Arial" w:hAnsi="Arial" w:cs="Arial"/>
          </w:rPr>
          <w:fldChar w:fldCharType="end"/>
        </w:r>
      </w:hyperlink>
    </w:p>
    <w:p w14:paraId="193A584F" w14:textId="00470428" w:rsidR="00C86A63" w:rsidRDefault="00D42559">
      <w:pPr>
        <w:pStyle w:val="TM2"/>
        <w:tabs>
          <w:tab w:val="right" w:leader="dot" w:pos="9610"/>
        </w:tabs>
        <w:rPr>
          <w:rFonts w:ascii="Calibri" w:hAnsi="Calibri"/>
          <w:noProof/>
          <w:sz w:val="22"/>
        </w:rPr>
      </w:pPr>
      <w:hyperlink w:anchor="_Toc256000016" w:history="1">
        <w:r>
          <w:rPr>
            <w:rStyle w:val="Lienhypertexte"/>
            <w:rFonts w:ascii="Arial" w:eastAsia="Arial" w:hAnsi="Arial" w:cs="Arial"/>
            <w:lang w:val="fr-FR"/>
          </w:rPr>
          <w:t>3.2 - Modalités essentielles de financement et de paiement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_Toc256000016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5</w:t>
        </w:r>
        <w:r>
          <w:rPr>
            <w:rFonts w:ascii="Arial" w:eastAsia="Arial" w:hAnsi="Arial" w:cs="Arial"/>
          </w:rPr>
          <w:fldChar w:fldCharType="end"/>
        </w:r>
      </w:hyperlink>
    </w:p>
    <w:p w14:paraId="6E5A9E7F" w14:textId="56310C79" w:rsidR="00C86A63" w:rsidRDefault="00D42559">
      <w:pPr>
        <w:pStyle w:val="TM2"/>
        <w:tabs>
          <w:tab w:val="right" w:leader="dot" w:pos="9610"/>
        </w:tabs>
        <w:rPr>
          <w:rFonts w:ascii="Calibri" w:hAnsi="Calibri"/>
          <w:noProof/>
          <w:sz w:val="22"/>
        </w:rPr>
      </w:pPr>
      <w:hyperlink w:anchor="_Toc256000017" w:history="1">
        <w:r>
          <w:rPr>
            <w:rStyle w:val="Lienhypertexte"/>
            <w:rFonts w:ascii="Arial" w:eastAsia="Arial" w:hAnsi="Arial" w:cs="Arial"/>
            <w:lang w:val="fr-FR"/>
          </w:rPr>
          <w:t>3.3 - Confidentialité et mesures de sécurité</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_Toc256000017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5</w:t>
        </w:r>
        <w:r>
          <w:rPr>
            <w:rFonts w:ascii="Arial" w:eastAsia="Arial" w:hAnsi="Arial" w:cs="Arial"/>
          </w:rPr>
          <w:fldChar w:fldCharType="end"/>
        </w:r>
      </w:hyperlink>
    </w:p>
    <w:p w14:paraId="257F5923" w14:textId="6512BE85" w:rsidR="00C86A63" w:rsidRDefault="00D42559">
      <w:pPr>
        <w:pStyle w:val="TM1"/>
        <w:tabs>
          <w:tab w:val="right" w:leader="dot" w:pos="9610"/>
        </w:tabs>
        <w:rPr>
          <w:rFonts w:ascii="Calibri" w:hAnsi="Calibri"/>
          <w:noProof/>
          <w:sz w:val="22"/>
        </w:rPr>
      </w:pPr>
      <w:hyperlink w:anchor="_Toc256000018" w:history="1">
        <w:r>
          <w:rPr>
            <w:rStyle w:val="Lienhypertexte"/>
            <w:rFonts w:ascii="Arial" w:eastAsia="Arial" w:hAnsi="Arial" w:cs="Arial"/>
            <w:lang w:val="fr-FR"/>
          </w:rPr>
          <w:t>4 - Contenu du dossier de consultation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_Toc256000018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5</w:t>
        </w:r>
        <w:r>
          <w:rPr>
            <w:rFonts w:ascii="Arial" w:eastAsia="Arial" w:hAnsi="Arial" w:cs="Arial"/>
          </w:rPr>
          <w:fldChar w:fldCharType="end"/>
        </w:r>
      </w:hyperlink>
    </w:p>
    <w:p w14:paraId="218B55E1" w14:textId="4C1AF2FD" w:rsidR="00C86A63" w:rsidRDefault="00D42559">
      <w:pPr>
        <w:pStyle w:val="TM1"/>
        <w:tabs>
          <w:tab w:val="right" w:leader="dot" w:pos="9610"/>
        </w:tabs>
        <w:rPr>
          <w:rFonts w:ascii="Calibri" w:hAnsi="Calibri"/>
          <w:noProof/>
          <w:sz w:val="22"/>
        </w:rPr>
      </w:pPr>
      <w:hyperlink w:anchor="_Toc256000019" w:history="1">
        <w:r>
          <w:rPr>
            <w:rStyle w:val="Lienhypertexte"/>
            <w:rFonts w:ascii="Arial" w:eastAsia="Arial" w:hAnsi="Arial" w:cs="Arial"/>
            <w:lang w:val="fr-FR"/>
          </w:rPr>
          <w:t>5 - Présentation des candidatures et des offres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_Toc256000019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6</w:t>
        </w:r>
        <w:r>
          <w:rPr>
            <w:rFonts w:ascii="Arial" w:eastAsia="Arial" w:hAnsi="Arial" w:cs="Arial"/>
          </w:rPr>
          <w:fldChar w:fldCharType="end"/>
        </w:r>
      </w:hyperlink>
    </w:p>
    <w:p w14:paraId="796A5B1F" w14:textId="3BF392AD" w:rsidR="00C86A63" w:rsidRDefault="00D42559">
      <w:pPr>
        <w:pStyle w:val="TM2"/>
        <w:tabs>
          <w:tab w:val="right" w:leader="dot" w:pos="9610"/>
        </w:tabs>
        <w:rPr>
          <w:rFonts w:ascii="Calibri" w:hAnsi="Calibri"/>
          <w:noProof/>
          <w:sz w:val="22"/>
        </w:rPr>
      </w:pPr>
      <w:hyperlink w:anchor="_Toc256000020" w:history="1">
        <w:r>
          <w:rPr>
            <w:rStyle w:val="Lienhypertexte"/>
            <w:rFonts w:ascii="Arial" w:eastAsia="Arial" w:hAnsi="Arial" w:cs="Arial"/>
            <w:lang w:val="fr-FR"/>
          </w:rPr>
          <w:t>5.1 - Documents à produire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_Toc256000020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6</w:t>
        </w:r>
        <w:r>
          <w:rPr>
            <w:rFonts w:ascii="Arial" w:eastAsia="Arial" w:hAnsi="Arial" w:cs="Arial"/>
          </w:rPr>
          <w:fldChar w:fldCharType="end"/>
        </w:r>
      </w:hyperlink>
    </w:p>
    <w:p w14:paraId="0036B1EC" w14:textId="0E46AEFD" w:rsidR="00C86A63" w:rsidRDefault="00D42559">
      <w:pPr>
        <w:pStyle w:val="TM3"/>
        <w:tabs>
          <w:tab w:val="right" w:leader="dot" w:pos="9610"/>
        </w:tabs>
        <w:rPr>
          <w:rFonts w:ascii="Calibri" w:hAnsi="Calibri"/>
          <w:noProof/>
          <w:sz w:val="22"/>
        </w:rPr>
      </w:pPr>
      <w:hyperlink w:anchor="_Toc256000021" w:history="1">
        <w:r>
          <w:rPr>
            <w:rStyle w:val="Lienhypertexte"/>
            <w:rFonts w:ascii="Arial" w:eastAsia="Arial" w:hAnsi="Arial" w:cs="Arial"/>
            <w:lang w:val="fr-FR"/>
          </w:rPr>
          <w:t>5.1.1 - Prévention des conflits d'intérêts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_Toc256000021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7</w:t>
        </w:r>
        <w:r>
          <w:rPr>
            <w:rFonts w:ascii="Arial" w:eastAsia="Arial" w:hAnsi="Arial" w:cs="Arial"/>
          </w:rPr>
          <w:fldChar w:fldCharType="end"/>
        </w:r>
      </w:hyperlink>
    </w:p>
    <w:p w14:paraId="4D544F60" w14:textId="38BDEC3D" w:rsidR="00C86A63" w:rsidRDefault="00D42559">
      <w:pPr>
        <w:pStyle w:val="TM2"/>
        <w:tabs>
          <w:tab w:val="right" w:leader="dot" w:pos="9610"/>
        </w:tabs>
        <w:rPr>
          <w:rFonts w:ascii="Calibri" w:hAnsi="Calibri"/>
          <w:noProof/>
          <w:sz w:val="22"/>
        </w:rPr>
      </w:pPr>
      <w:hyperlink w:anchor="_Toc256000022" w:history="1">
        <w:r>
          <w:rPr>
            <w:rStyle w:val="Lienhypertexte"/>
            <w:rFonts w:ascii="Arial" w:eastAsia="Arial" w:hAnsi="Arial" w:cs="Arial"/>
            <w:lang w:val="fr-FR"/>
          </w:rPr>
          <w:t>5.2 - Visites sur site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_Toc256000022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7</w:t>
        </w:r>
        <w:r>
          <w:rPr>
            <w:rFonts w:ascii="Arial" w:eastAsia="Arial" w:hAnsi="Arial" w:cs="Arial"/>
          </w:rPr>
          <w:fldChar w:fldCharType="end"/>
        </w:r>
      </w:hyperlink>
    </w:p>
    <w:p w14:paraId="3675E8E6" w14:textId="0ABA0A79" w:rsidR="00C86A63" w:rsidRDefault="00D42559">
      <w:pPr>
        <w:pStyle w:val="TM1"/>
        <w:tabs>
          <w:tab w:val="right" w:leader="dot" w:pos="9610"/>
        </w:tabs>
        <w:rPr>
          <w:rFonts w:ascii="Calibri" w:hAnsi="Calibri"/>
          <w:noProof/>
          <w:sz w:val="22"/>
        </w:rPr>
      </w:pPr>
      <w:hyperlink w:anchor="_Toc256000023" w:history="1">
        <w:r>
          <w:rPr>
            <w:rStyle w:val="Lienhypertexte"/>
            <w:rFonts w:ascii="Arial" w:eastAsia="Arial" w:hAnsi="Arial" w:cs="Arial"/>
            <w:lang w:val="fr-FR"/>
          </w:rPr>
          <w:t>6 - Conditions d'envoi ou de remise des plis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_Toc256000023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8</w:t>
        </w:r>
        <w:r>
          <w:rPr>
            <w:rFonts w:ascii="Arial" w:eastAsia="Arial" w:hAnsi="Arial" w:cs="Arial"/>
          </w:rPr>
          <w:fldChar w:fldCharType="end"/>
        </w:r>
      </w:hyperlink>
    </w:p>
    <w:p w14:paraId="64748B4E" w14:textId="459EE0C5" w:rsidR="00C86A63" w:rsidRDefault="00D42559">
      <w:pPr>
        <w:pStyle w:val="TM2"/>
        <w:tabs>
          <w:tab w:val="right" w:leader="dot" w:pos="9610"/>
        </w:tabs>
        <w:rPr>
          <w:rFonts w:ascii="Calibri" w:hAnsi="Calibri"/>
          <w:noProof/>
          <w:sz w:val="22"/>
        </w:rPr>
      </w:pPr>
      <w:hyperlink w:anchor="_Toc256000024" w:history="1">
        <w:r>
          <w:rPr>
            <w:rStyle w:val="Lienhypertexte"/>
            <w:rFonts w:ascii="Arial" w:eastAsia="Arial" w:hAnsi="Arial" w:cs="Arial"/>
            <w:lang w:val="fr-FR"/>
          </w:rPr>
          <w:t>6.1 - Transmission électronique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_Toc256000024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8</w:t>
        </w:r>
        <w:r>
          <w:rPr>
            <w:rFonts w:ascii="Arial" w:eastAsia="Arial" w:hAnsi="Arial" w:cs="Arial"/>
          </w:rPr>
          <w:fldChar w:fldCharType="end"/>
        </w:r>
      </w:hyperlink>
    </w:p>
    <w:p w14:paraId="661121AD" w14:textId="59B5BF12" w:rsidR="00C86A63" w:rsidRDefault="00D42559">
      <w:pPr>
        <w:pStyle w:val="TM2"/>
        <w:tabs>
          <w:tab w:val="right" w:leader="dot" w:pos="9610"/>
        </w:tabs>
        <w:rPr>
          <w:rFonts w:ascii="Calibri" w:hAnsi="Calibri"/>
          <w:noProof/>
          <w:sz w:val="22"/>
        </w:rPr>
      </w:pPr>
      <w:hyperlink w:anchor="_Toc256000025" w:history="1">
        <w:r>
          <w:rPr>
            <w:rStyle w:val="Lienhypertexte"/>
            <w:rFonts w:ascii="Arial" w:eastAsia="Arial" w:hAnsi="Arial" w:cs="Arial"/>
            <w:lang w:val="fr-FR"/>
          </w:rPr>
          <w:t>6.2 - Transmission sous support papier</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_Toc256000025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9</w:t>
        </w:r>
        <w:r>
          <w:rPr>
            <w:rFonts w:ascii="Arial" w:eastAsia="Arial" w:hAnsi="Arial" w:cs="Arial"/>
          </w:rPr>
          <w:fldChar w:fldCharType="end"/>
        </w:r>
      </w:hyperlink>
    </w:p>
    <w:p w14:paraId="3A45CABB" w14:textId="60588A37" w:rsidR="00C86A63" w:rsidRDefault="00D42559">
      <w:pPr>
        <w:pStyle w:val="TM1"/>
        <w:tabs>
          <w:tab w:val="right" w:leader="dot" w:pos="9610"/>
        </w:tabs>
        <w:rPr>
          <w:rFonts w:ascii="Calibri" w:hAnsi="Calibri"/>
          <w:noProof/>
          <w:sz w:val="22"/>
        </w:rPr>
      </w:pPr>
      <w:hyperlink w:anchor="_Toc256000026" w:history="1">
        <w:r>
          <w:rPr>
            <w:rStyle w:val="Lienhypertexte"/>
            <w:rFonts w:ascii="Arial" w:eastAsia="Arial" w:hAnsi="Arial" w:cs="Arial"/>
            <w:lang w:val="fr-FR"/>
          </w:rPr>
          <w:t>7 - Examen des candidatures et des offres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_Toc256000026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9</w:t>
        </w:r>
        <w:r>
          <w:rPr>
            <w:rFonts w:ascii="Arial" w:eastAsia="Arial" w:hAnsi="Arial" w:cs="Arial"/>
          </w:rPr>
          <w:fldChar w:fldCharType="end"/>
        </w:r>
      </w:hyperlink>
    </w:p>
    <w:p w14:paraId="227F3C74" w14:textId="0E9A2876" w:rsidR="00C86A63" w:rsidRDefault="00D42559">
      <w:pPr>
        <w:pStyle w:val="TM2"/>
        <w:tabs>
          <w:tab w:val="right" w:leader="dot" w:pos="9610"/>
        </w:tabs>
        <w:rPr>
          <w:rFonts w:ascii="Calibri" w:hAnsi="Calibri"/>
          <w:noProof/>
          <w:sz w:val="22"/>
        </w:rPr>
      </w:pPr>
      <w:hyperlink w:anchor="_Toc256000027" w:history="1">
        <w:r>
          <w:rPr>
            <w:rStyle w:val="Lienhypertexte"/>
            <w:rFonts w:ascii="Arial" w:eastAsia="Arial" w:hAnsi="Arial" w:cs="Arial"/>
            <w:lang w:val="fr-FR"/>
          </w:rPr>
          <w:t>7.1 - Sélection des candidatures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_Toc256000027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9</w:t>
        </w:r>
        <w:r>
          <w:rPr>
            <w:rFonts w:ascii="Arial" w:eastAsia="Arial" w:hAnsi="Arial" w:cs="Arial"/>
          </w:rPr>
          <w:fldChar w:fldCharType="end"/>
        </w:r>
      </w:hyperlink>
    </w:p>
    <w:p w14:paraId="063F03CA" w14:textId="17F5EFFC" w:rsidR="00C86A63" w:rsidRDefault="00D42559">
      <w:pPr>
        <w:pStyle w:val="TM2"/>
        <w:tabs>
          <w:tab w:val="right" w:leader="dot" w:pos="9610"/>
        </w:tabs>
        <w:rPr>
          <w:rFonts w:ascii="Calibri" w:hAnsi="Calibri"/>
          <w:noProof/>
          <w:sz w:val="22"/>
        </w:rPr>
      </w:pPr>
      <w:hyperlink w:anchor="_Toc256000028" w:history="1">
        <w:r>
          <w:rPr>
            <w:rStyle w:val="Lienhypertexte"/>
            <w:rFonts w:ascii="Arial" w:eastAsia="Arial" w:hAnsi="Arial" w:cs="Arial"/>
            <w:lang w:val="fr-FR"/>
          </w:rPr>
          <w:t>7.2 - Attribution des accords-cadres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_Toc256000028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9</w:t>
        </w:r>
        <w:r>
          <w:rPr>
            <w:rFonts w:ascii="Arial" w:eastAsia="Arial" w:hAnsi="Arial" w:cs="Arial"/>
          </w:rPr>
          <w:fldChar w:fldCharType="end"/>
        </w:r>
      </w:hyperlink>
    </w:p>
    <w:p w14:paraId="3A810119" w14:textId="30642E24" w:rsidR="00C86A63" w:rsidRDefault="00D42559">
      <w:pPr>
        <w:pStyle w:val="TM3"/>
        <w:tabs>
          <w:tab w:val="right" w:leader="dot" w:pos="9610"/>
        </w:tabs>
        <w:rPr>
          <w:rFonts w:ascii="Calibri" w:hAnsi="Calibri"/>
          <w:noProof/>
          <w:sz w:val="22"/>
        </w:rPr>
      </w:pPr>
      <w:hyperlink w:anchor="_Toc256000029" w:history="1">
        <w:r>
          <w:rPr>
            <w:rStyle w:val="Lienhypertexte"/>
            <w:rFonts w:ascii="Arial" w:eastAsia="Arial" w:hAnsi="Arial" w:cs="Arial"/>
            <w:lang w:val="fr-FR"/>
          </w:rPr>
          <w:t>7.2.1 - Méthode de notation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_Toc256000029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10</w:t>
        </w:r>
        <w:r>
          <w:rPr>
            <w:rFonts w:ascii="Arial" w:eastAsia="Arial" w:hAnsi="Arial" w:cs="Arial"/>
          </w:rPr>
          <w:fldChar w:fldCharType="end"/>
        </w:r>
      </w:hyperlink>
    </w:p>
    <w:p w14:paraId="0213F613" w14:textId="6ACB4240" w:rsidR="00C86A63" w:rsidRDefault="00D42559">
      <w:pPr>
        <w:pStyle w:val="TM2"/>
        <w:tabs>
          <w:tab w:val="right" w:leader="dot" w:pos="9610"/>
        </w:tabs>
        <w:rPr>
          <w:rFonts w:ascii="Calibri" w:hAnsi="Calibri"/>
          <w:noProof/>
          <w:sz w:val="22"/>
        </w:rPr>
      </w:pPr>
      <w:hyperlink w:anchor="_Toc256000030" w:history="1">
        <w:r>
          <w:rPr>
            <w:rStyle w:val="Lienhypertexte"/>
            <w:rFonts w:ascii="Arial" w:eastAsia="Arial" w:hAnsi="Arial" w:cs="Arial"/>
            <w:lang w:val="fr-FR"/>
          </w:rPr>
          <w:t>7.3 - Suite à donner à la consultation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_Toc256000030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11</w:t>
        </w:r>
        <w:r>
          <w:rPr>
            <w:rFonts w:ascii="Arial" w:eastAsia="Arial" w:hAnsi="Arial" w:cs="Arial"/>
          </w:rPr>
          <w:fldChar w:fldCharType="end"/>
        </w:r>
      </w:hyperlink>
    </w:p>
    <w:p w14:paraId="52D3F026" w14:textId="71C93B02" w:rsidR="00C86A63" w:rsidRDefault="00D42559">
      <w:pPr>
        <w:pStyle w:val="TM3"/>
        <w:tabs>
          <w:tab w:val="right" w:leader="dot" w:pos="9610"/>
        </w:tabs>
        <w:rPr>
          <w:rFonts w:ascii="Calibri" w:hAnsi="Calibri"/>
          <w:noProof/>
          <w:sz w:val="22"/>
        </w:rPr>
      </w:pPr>
      <w:hyperlink w:anchor="_Toc256000031" w:history="1">
        <w:r>
          <w:rPr>
            <w:rStyle w:val="Lienhypertexte"/>
            <w:rFonts w:ascii="Arial" w:eastAsia="Arial" w:hAnsi="Arial" w:cs="Arial"/>
            <w:lang w:val="fr-FR"/>
          </w:rPr>
          <w:t>7.3.1 - e-attestations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_Toc256000031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11</w:t>
        </w:r>
        <w:r>
          <w:rPr>
            <w:rFonts w:ascii="Arial" w:eastAsia="Arial" w:hAnsi="Arial" w:cs="Arial"/>
          </w:rPr>
          <w:fldChar w:fldCharType="end"/>
        </w:r>
      </w:hyperlink>
    </w:p>
    <w:p w14:paraId="27B0B2F5" w14:textId="541AD3CC" w:rsidR="00C86A63" w:rsidRDefault="00D42559">
      <w:pPr>
        <w:pStyle w:val="TM1"/>
        <w:tabs>
          <w:tab w:val="right" w:leader="dot" w:pos="9610"/>
        </w:tabs>
        <w:rPr>
          <w:rFonts w:ascii="Calibri" w:hAnsi="Calibri"/>
          <w:noProof/>
          <w:sz w:val="22"/>
        </w:rPr>
      </w:pPr>
      <w:hyperlink w:anchor="_Toc256000032" w:history="1">
        <w:r>
          <w:rPr>
            <w:rStyle w:val="Lienhypertexte"/>
            <w:rFonts w:ascii="Arial" w:eastAsia="Arial" w:hAnsi="Arial" w:cs="Arial"/>
            <w:lang w:val="fr-FR"/>
          </w:rPr>
          <w:t>8 - Renseignements complémentaires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_Toc256000032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11</w:t>
        </w:r>
        <w:r>
          <w:rPr>
            <w:rFonts w:ascii="Arial" w:eastAsia="Arial" w:hAnsi="Arial" w:cs="Arial"/>
          </w:rPr>
          <w:fldChar w:fldCharType="end"/>
        </w:r>
      </w:hyperlink>
    </w:p>
    <w:p w14:paraId="40CE209E" w14:textId="30C0D9AA" w:rsidR="00C86A63" w:rsidRDefault="00D42559">
      <w:pPr>
        <w:pStyle w:val="TM2"/>
        <w:tabs>
          <w:tab w:val="right" w:leader="dot" w:pos="9610"/>
        </w:tabs>
        <w:rPr>
          <w:rFonts w:ascii="Calibri" w:hAnsi="Calibri"/>
          <w:noProof/>
          <w:sz w:val="22"/>
        </w:rPr>
      </w:pPr>
      <w:hyperlink w:anchor="_Toc256000033" w:history="1">
        <w:r>
          <w:rPr>
            <w:rStyle w:val="Lienhypertexte"/>
            <w:rFonts w:ascii="Arial" w:eastAsia="Arial" w:hAnsi="Arial" w:cs="Arial"/>
            <w:lang w:val="fr-FR"/>
          </w:rPr>
          <w:t>8.1 - Adresses supplémentaires et points de contact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_Toc256000033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11</w:t>
        </w:r>
        <w:r>
          <w:rPr>
            <w:rFonts w:ascii="Arial" w:eastAsia="Arial" w:hAnsi="Arial" w:cs="Arial"/>
          </w:rPr>
          <w:fldChar w:fldCharType="end"/>
        </w:r>
      </w:hyperlink>
    </w:p>
    <w:p w14:paraId="3EC62F68" w14:textId="35C2359C" w:rsidR="00C86A63" w:rsidRDefault="00D42559">
      <w:pPr>
        <w:pStyle w:val="TM2"/>
        <w:tabs>
          <w:tab w:val="right" w:leader="dot" w:pos="9610"/>
        </w:tabs>
        <w:rPr>
          <w:rFonts w:ascii="Calibri" w:hAnsi="Calibri"/>
          <w:noProof/>
          <w:sz w:val="22"/>
        </w:rPr>
      </w:pPr>
      <w:hyperlink w:anchor="_Toc256000034" w:history="1">
        <w:r>
          <w:rPr>
            <w:rStyle w:val="Lienhypertexte"/>
            <w:rFonts w:ascii="Arial" w:eastAsia="Arial" w:hAnsi="Arial" w:cs="Arial"/>
            <w:lang w:val="fr-FR"/>
          </w:rPr>
          <w:t>8.2 - Procédures de recours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_Toc256000034 \h </w:instrText>
        </w:r>
        <w:r>
          <w:rPr>
            <w:rFonts w:ascii="Arial" w:eastAsia="Arial" w:hAnsi="Arial" w:cs="Arial"/>
          </w:rPr>
        </w:r>
        <w:r>
          <w:rPr>
            <w:rFonts w:ascii="Arial" w:eastAsia="Arial" w:hAnsi="Arial" w:cs="Arial"/>
          </w:rPr>
          <w:fldChar w:fldCharType="separate"/>
        </w:r>
        <w:r w:rsidR="00FF0E02">
          <w:rPr>
            <w:rFonts w:ascii="Arial" w:eastAsia="Arial" w:hAnsi="Arial" w:cs="Arial"/>
            <w:noProof/>
          </w:rPr>
          <w:t>11</w:t>
        </w:r>
        <w:r>
          <w:rPr>
            <w:rFonts w:ascii="Arial" w:eastAsia="Arial" w:hAnsi="Arial" w:cs="Arial"/>
          </w:rPr>
          <w:fldChar w:fldCharType="end"/>
        </w:r>
      </w:hyperlink>
    </w:p>
    <w:p w14:paraId="59D60AB8" w14:textId="77777777" w:rsidR="00C86A63" w:rsidRDefault="00D42559">
      <w:pPr>
        <w:spacing w:after="100"/>
        <w:jc w:val="both"/>
        <w:rPr>
          <w:rFonts w:ascii="Arial" w:eastAsia="Arial" w:hAnsi="Arial" w:cs="Arial"/>
          <w:color w:val="000000"/>
          <w:sz w:val="22"/>
          <w:lang w:val="fr-FR"/>
        </w:rPr>
      </w:pPr>
      <w:r>
        <w:rPr>
          <w:rFonts w:ascii="Arial" w:eastAsia="Arial" w:hAnsi="Arial" w:cs="Arial"/>
          <w:color w:val="000000"/>
          <w:sz w:val="22"/>
          <w:lang w:val="fr-FR"/>
        </w:rPr>
        <w:fldChar w:fldCharType="end"/>
      </w:r>
    </w:p>
    <w:p w14:paraId="7FCC4488" w14:textId="77777777" w:rsidR="00AC6590" w:rsidRDefault="00AC6590">
      <w:pPr>
        <w:spacing w:after="100"/>
        <w:jc w:val="both"/>
        <w:rPr>
          <w:rFonts w:ascii="Arial" w:eastAsia="Arial" w:hAnsi="Arial" w:cs="Arial"/>
          <w:color w:val="000000"/>
          <w:sz w:val="22"/>
          <w:lang w:val="fr-FR"/>
        </w:rPr>
      </w:pPr>
    </w:p>
    <w:p w14:paraId="4D0ECA1B" w14:textId="77777777" w:rsidR="00AC6590" w:rsidRDefault="00AC6590">
      <w:pPr>
        <w:spacing w:after="100"/>
        <w:jc w:val="both"/>
        <w:rPr>
          <w:rFonts w:ascii="Arial" w:eastAsia="Arial" w:hAnsi="Arial" w:cs="Arial"/>
          <w:color w:val="000000"/>
          <w:sz w:val="22"/>
          <w:lang w:val="fr-FR"/>
        </w:rPr>
      </w:pPr>
    </w:p>
    <w:p w14:paraId="16868024" w14:textId="77777777" w:rsidR="00AC6590" w:rsidRDefault="00AC6590">
      <w:pPr>
        <w:spacing w:after="100"/>
        <w:jc w:val="both"/>
        <w:rPr>
          <w:rFonts w:ascii="Arial" w:eastAsia="Arial" w:hAnsi="Arial" w:cs="Arial"/>
          <w:color w:val="000000"/>
          <w:sz w:val="22"/>
          <w:lang w:val="fr-FR"/>
        </w:rPr>
      </w:pPr>
    </w:p>
    <w:p w14:paraId="1C902F10" w14:textId="77777777" w:rsidR="00AC6590" w:rsidRDefault="00AC6590">
      <w:pPr>
        <w:spacing w:after="100"/>
        <w:jc w:val="both"/>
        <w:rPr>
          <w:rFonts w:ascii="Arial" w:eastAsia="Arial" w:hAnsi="Arial" w:cs="Arial"/>
          <w:color w:val="000000"/>
          <w:sz w:val="22"/>
          <w:lang w:val="fr-FR"/>
        </w:rPr>
      </w:pPr>
    </w:p>
    <w:p w14:paraId="1F2079D3" w14:textId="77777777" w:rsidR="00AC6590" w:rsidRDefault="00AC6590">
      <w:pPr>
        <w:spacing w:after="100"/>
        <w:jc w:val="both"/>
        <w:rPr>
          <w:rFonts w:ascii="Arial" w:eastAsia="Arial" w:hAnsi="Arial" w:cs="Arial"/>
          <w:color w:val="000000"/>
          <w:sz w:val="22"/>
          <w:lang w:val="fr-FR"/>
        </w:rPr>
      </w:pPr>
    </w:p>
    <w:p w14:paraId="3F95E9E0" w14:textId="77777777" w:rsidR="00AC6590" w:rsidRDefault="00AC6590">
      <w:pPr>
        <w:spacing w:after="100"/>
        <w:jc w:val="both"/>
        <w:rPr>
          <w:rFonts w:ascii="Arial" w:eastAsia="Arial" w:hAnsi="Arial" w:cs="Arial"/>
          <w:color w:val="000000"/>
          <w:sz w:val="22"/>
          <w:lang w:val="fr-FR"/>
        </w:rPr>
      </w:pPr>
    </w:p>
    <w:p w14:paraId="4FA0FEBF" w14:textId="77777777" w:rsidR="00AC6590" w:rsidRDefault="00AC6590">
      <w:pPr>
        <w:spacing w:after="100"/>
        <w:jc w:val="both"/>
        <w:rPr>
          <w:rFonts w:ascii="Arial" w:eastAsia="Arial" w:hAnsi="Arial" w:cs="Arial"/>
          <w:color w:val="000000"/>
          <w:sz w:val="22"/>
          <w:lang w:val="fr-FR"/>
        </w:rPr>
      </w:pPr>
    </w:p>
    <w:p w14:paraId="056895F8" w14:textId="77777777" w:rsidR="00AC6590" w:rsidRDefault="00AC6590">
      <w:pPr>
        <w:spacing w:after="100"/>
        <w:jc w:val="both"/>
        <w:rPr>
          <w:rFonts w:ascii="Arial" w:eastAsia="Arial" w:hAnsi="Arial" w:cs="Arial"/>
          <w:color w:val="000000"/>
          <w:sz w:val="22"/>
          <w:lang w:val="fr-FR"/>
        </w:rPr>
      </w:pPr>
    </w:p>
    <w:p w14:paraId="027F8079" w14:textId="77777777" w:rsidR="00AC6590" w:rsidRDefault="00AC6590">
      <w:pPr>
        <w:spacing w:after="100"/>
        <w:jc w:val="both"/>
        <w:rPr>
          <w:rFonts w:ascii="Arial" w:eastAsia="Arial" w:hAnsi="Arial" w:cs="Arial"/>
          <w:color w:val="000000"/>
          <w:sz w:val="22"/>
          <w:lang w:val="fr-FR"/>
        </w:rPr>
      </w:pPr>
    </w:p>
    <w:p w14:paraId="2308784A" w14:textId="77777777" w:rsidR="00AC6590" w:rsidRDefault="00AC6590">
      <w:pPr>
        <w:spacing w:after="100"/>
        <w:jc w:val="both"/>
        <w:rPr>
          <w:rFonts w:ascii="Arial" w:eastAsia="Arial" w:hAnsi="Arial" w:cs="Arial"/>
          <w:color w:val="000000"/>
          <w:sz w:val="22"/>
          <w:lang w:val="fr-FR"/>
        </w:rPr>
      </w:pPr>
    </w:p>
    <w:p w14:paraId="46E67DDF" w14:textId="0E04FB46" w:rsidR="00AC6590" w:rsidRDefault="00AC6590" w:rsidP="00AC6590">
      <w:pPr>
        <w:pStyle w:val="Titre1"/>
        <w:shd w:val="clear" w:color="FD2456" w:fill="FD2456"/>
        <w:rPr>
          <w:rFonts w:eastAsia="Arial"/>
          <w:color w:val="FFFFFF"/>
          <w:sz w:val="28"/>
          <w:lang w:val="fr-FR"/>
        </w:rPr>
      </w:pPr>
      <w:r>
        <w:rPr>
          <w:rFonts w:eastAsia="Arial"/>
          <w:color w:val="FFFFFF"/>
          <w:sz w:val="28"/>
          <w:lang w:val="fr-FR"/>
        </w:rPr>
        <w:t>Préambule</w:t>
      </w:r>
    </w:p>
    <w:p w14:paraId="13779B92" w14:textId="77777777" w:rsidR="00AC6590" w:rsidRDefault="00AC6590" w:rsidP="00AC6590">
      <w:pPr>
        <w:spacing w:line="60" w:lineRule="exact"/>
        <w:rPr>
          <w:sz w:val="6"/>
        </w:rPr>
      </w:pPr>
      <w:r>
        <w:t xml:space="preserve"> </w:t>
      </w:r>
    </w:p>
    <w:p w14:paraId="1DC01A4A" w14:textId="04D370FC" w:rsidR="00AC6590" w:rsidRPr="00AC6590" w:rsidRDefault="00AC6590" w:rsidP="00AC659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color w:val="000000"/>
          <w:sz w:val="20"/>
          <w:lang w:val="fr-FR"/>
        </w:rPr>
        <w:t xml:space="preserve">Le contrat s'effectue dans le cadre d'un groupement de commandes avec les organismes suivants : la CCIR Occitanie et les </w:t>
      </w:r>
      <w:r w:rsidR="0068660E" w:rsidRPr="00A545A2">
        <w:rPr>
          <w:rFonts w:ascii="Arial" w:eastAsia="Arial" w:hAnsi="Arial" w:cs="Arial"/>
          <w:color w:val="000000"/>
          <w:sz w:val="20"/>
          <w:lang w:val="fr-FR"/>
        </w:rPr>
        <w:t>CCI Hérault et CCI Gard.</w:t>
      </w:r>
    </w:p>
    <w:p w14:paraId="6DBD554F" w14:textId="77777777" w:rsidR="00AC6590" w:rsidRPr="00AC6590" w:rsidRDefault="00AC6590" w:rsidP="00AC6590">
      <w:pPr>
        <w:suppressAutoHyphens/>
        <w:autoSpaceDN w:val="0"/>
        <w:textAlignment w:val="baseline"/>
        <w:rPr>
          <w:rFonts w:ascii="Arial" w:eastAsia="Arial" w:hAnsi="Arial" w:cs="Arial"/>
          <w:color w:val="000000"/>
          <w:sz w:val="20"/>
          <w:lang w:val="fr-FR"/>
        </w:rPr>
      </w:pPr>
      <w:r w:rsidRPr="00AC6590">
        <w:rPr>
          <w:rFonts w:ascii="Arial" w:eastAsia="Arial" w:hAnsi="Arial" w:cs="Arial"/>
          <w:color w:val="000000"/>
          <w:sz w:val="20"/>
          <w:lang w:val="fr-FR"/>
        </w:rPr>
        <w:t xml:space="preserve">Le coordonnateur du groupement est la CCI Occitanie. Il a en charge la passation, la signature la notification du marché et le suivi d’exécution administratif et juridique. Chaque membre doit suivre l'exécution du contrat et émettra les bons de commande. </w:t>
      </w:r>
    </w:p>
    <w:p w14:paraId="097FB6A1" w14:textId="77777777" w:rsidR="00AC6590" w:rsidRPr="00AC6590" w:rsidRDefault="00AC6590">
      <w:pPr>
        <w:spacing w:after="100"/>
        <w:jc w:val="both"/>
        <w:rPr>
          <w:rFonts w:ascii="Arial" w:eastAsia="Arial" w:hAnsi="Arial" w:cs="Arial"/>
          <w:color w:val="000000"/>
          <w:sz w:val="20"/>
          <w:lang w:val="fr-FR"/>
        </w:rPr>
      </w:pPr>
    </w:p>
    <w:p w14:paraId="349969CE" w14:textId="77777777" w:rsidR="00AC6590" w:rsidRPr="00AC6590" w:rsidRDefault="00AC6590" w:rsidP="00AC6590">
      <w:pPr>
        <w:suppressAutoHyphens/>
        <w:overflowPunct w:val="0"/>
        <w:autoSpaceDE w:val="0"/>
        <w:autoSpaceDN w:val="0"/>
        <w:ind w:right="-1"/>
        <w:jc w:val="both"/>
        <w:textAlignment w:val="baseline"/>
        <w:rPr>
          <w:rFonts w:ascii="Arial" w:eastAsia="Arial" w:hAnsi="Arial" w:cs="Arial"/>
          <w:b/>
          <w:bCs/>
          <w:color w:val="000000"/>
          <w:sz w:val="20"/>
          <w:u w:val="single"/>
          <w:lang w:val="fr-FR"/>
        </w:rPr>
      </w:pPr>
      <w:r w:rsidRPr="00AC6590">
        <w:rPr>
          <w:rFonts w:ascii="Arial" w:eastAsia="Arial" w:hAnsi="Arial" w:cs="Arial"/>
          <w:b/>
          <w:bCs/>
          <w:color w:val="000000"/>
          <w:sz w:val="20"/>
          <w:u w:val="single"/>
          <w:lang w:val="fr-FR"/>
        </w:rPr>
        <w:t>Définitions :</w:t>
      </w:r>
    </w:p>
    <w:p w14:paraId="7C7CE085" w14:textId="77777777" w:rsidR="00AC6590" w:rsidRPr="00AC6590" w:rsidRDefault="00AC6590" w:rsidP="00AC659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Coordonnateur </w:t>
      </w:r>
      <w:r w:rsidRPr="00AC6590">
        <w:rPr>
          <w:rFonts w:ascii="Arial" w:eastAsia="Arial" w:hAnsi="Arial" w:cs="Arial"/>
          <w:color w:val="000000"/>
          <w:sz w:val="20"/>
          <w:lang w:val="fr-FR"/>
        </w:rPr>
        <w:t>: le membre du groupement désigné dans l’acte constitutif du groupement de commande pour procéder, dans le respect des règles du code de la commande publique, à l’organisation de l’ensemble des opérations de sélection d’un cocontractant et à la notification du marché/accord cadre et suivi : avenants, révisons tarifs, dénonciation, litiges.</w:t>
      </w:r>
    </w:p>
    <w:p w14:paraId="5DBE429B" w14:textId="77777777" w:rsidR="00AC6590" w:rsidRPr="00AC6590" w:rsidRDefault="00AC6590" w:rsidP="00AC659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Membre du groupement </w:t>
      </w:r>
      <w:r w:rsidRPr="00AC6590">
        <w:rPr>
          <w:rFonts w:ascii="Arial" w:eastAsia="Arial" w:hAnsi="Arial" w:cs="Arial"/>
          <w:color w:val="000000"/>
          <w:sz w:val="20"/>
          <w:lang w:val="fr-FR"/>
        </w:rPr>
        <w:t>: le Pouvoir Adjudicateur de chaque CCI adhérente au groupement de commandes. Chaque membre du groupement procède à l’exécution du marché/accord cadre par l’émission de bons de commande et procède au règlement des factures.</w:t>
      </w:r>
    </w:p>
    <w:p w14:paraId="670E0A8D" w14:textId="77777777" w:rsidR="00AC6590" w:rsidRPr="00AC6590" w:rsidRDefault="00AC6590" w:rsidP="00AC659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Candidat </w:t>
      </w:r>
      <w:r w:rsidRPr="00AC6590">
        <w:rPr>
          <w:rFonts w:ascii="Arial" w:eastAsia="Arial" w:hAnsi="Arial" w:cs="Arial"/>
          <w:color w:val="000000"/>
          <w:sz w:val="20"/>
          <w:lang w:val="fr-FR"/>
        </w:rPr>
        <w:t>: désigne l’entreprise qui répond au présent dossier de consultation.</w:t>
      </w:r>
    </w:p>
    <w:p w14:paraId="20B79FB0" w14:textId="77777777" w:rsidR="00AC6590" w:rsidRDefault="00AC6590" w:rsidP="00AC659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Titulaire</w:t>
      </w:r>
      <w:r w:rsidRPr="00AC6590">
        <w:rPr>
          <w:rFonts w:ascii="Arial" w:eastAsia="Arial" w:hAnsi="Arial" w:cs="Arial"/>
          <w:color w:val="000000"/>
          <w:sz w:val="20"/>
          <w:lang w:val="fr-FR"/>
        </w:rPr>
        <w:t xml:space="preserve"> : désigne l’entreprise qui conclut le marché ou accord cadre</w:t>
      </w:r>
    </w:p>
    <w:p w14:paraId="416D72DA" w14:textId="77777777" w:rsidR="00A545A2" w:rsidRDefault="00A545A2" w:rsidP="00AC6590">
      <w:pPr>
        <w:suppressAutoHyphens/>
        <w:overflowPunct w:val="0"/>
        <w:autoSpaceDE w:val="0"/>
        <w:autoSpaceDN w:val="0"/>
        <w:ind w:right="-1"/>
        <w:jc w:val="both"/>
        <w:textAlignment w:val="baseline"/>
        <w:rPr>
          <w:rFonts w:ascii="Arial" w:eastAsia="Arial" w:hAnsi="Arial" w:cs="Arial"/>
          <w:color w:val="000000"/>
          <w:sz w:val="20"/>
          <w:lang w:val="fr-FR"/>
        </w:rPr>
      </w:pP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694"/>
        <w:gridCol w:w="6917"/>
      </w:tblGrid>
      <w:tr w:rsidR="00A545A2" w:rsidRPr="00AC6590" w14:paraId="758E1CC3" w14:textId="77777777" w:rsidTr="00612914">
        <w:trPr>
          <w:trHeight w:val="28"/>
        </w:trPr>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03C556F" w14:textId="77777777" w:rsidR="00A545A2" w:rsidRPr="00AC6590" w:rsidRDefault="00A545A2" w:rsidP="00612914">
            <w:pPr>
              <w:spacing w:line="276" w:lineRule="auto"/>
              <w:jc w:val="center"/>
              <w:rPr>
                <w:rFonts w:ascii="Arial" w:eastAsia="Arial" w:hAnsi="Arial" w:cs="Arial"/>
                <w:b/>
                <w:bCs/>
                <w:color w:val="000000"/>
                <w:sz w:val="20"/>
                <w:lang w:val="fr-FR"/>
              </w:rPr>
            </w:pPr>
            <w:r w:rsidRPr="00AC6590">
              <w:rPr>
                <w:rFonts w:ascii="Arial" w:eastAsia="Arial" w:hAnsi="Arial" w:cs="Arial"/>
                <w:b/>
                <w:bCs/>
                <w:color w:val="000000"/>
                <w:sz w:val="20"/>
                <w:lang w:val="fr-FR"/>
              </w:rPr>
              <w:t xml:space="preserve">Membres du groupement </w:t>
            </w:r>
          </w:p>
        </w:tc>
        <w:tc>
          <w:tcPr>
            <w:tcW w:w="691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5A63D65" w14:textId="77777777" w:rsidR="00A545A2" w:rsidRPr="00AC6590" w:rsidRDefault="00A545A2" w:rsidP="00612914">
            <w:pPr>
              <w:autoSpaceDN w:val="0"/>
              <w:adjustRightInd w:val="0"/>
              <w:spacing w:line="276" w:lineRule="auto"/>
              <w:ind w:right="-63"/>
              <w:jc w:val="center"/>
              <w:rPr>
                <w:rFonts w:ascii="Arial" w:eastAsia="Arial" w:hAnsi="Arial" w:cs="Arial"/>
                <w:b/>
                <w:bCs/>
                <w:color w:val="000000"/>
                <w:sz w:val="20"/>
                <w:lang w:val="fr-FR"/>
              </w:rPr>
            </w:pPr>
            <w:r w:rsidRPr="00AC6590">
              <w:rPr>
                <w:rFonts w:ascii="Arial" w:eastAsia="Arial" w:hAnsi="Arial" w:cs="Arial"/>
                <w:b/>
                <w:bCs/>
                <w:color w:val="000000"/>
                <w:sz w:val="20"/>
                <w:lang w:val="fr-FR"/>
              </w:rPr>
              <w:t>Adresse</w:t>
            </w:r>
          </w:p>
        </w:tc>
      </w:tr>
      <w:tr w:rsidR="00A545A2" w:rsidRPr="00AC6590" w14:paraId="5F7ACD60" w14:textId="77777777" w:rsidTr="00612914">
        <w:trPr>
          <w:trHeight w:val="639"/>
        </w:trPr>
        <w:tc>
          <w:tcPr>
            <w:tcW w:w="2694" w:type="dxa"/>
            <w:tcBorders>
              <w:top w:val="single" w:sz="4" w:space="0" w:color="auto"/>
              <w:left w:val="single" w:sz="4" w:space="0" w:color="auto"/>
              <w:bottom w:val="single" w:sz="4" w:space="0" w:color="auto"/>
              <w:right w:val="single" w:sz="4" w:space="0" w:color="auto"/>
            </w:tcBorders>
            <w:vAlign w:val="center"/>
          </w:tcPr>
          <w:p w14:paraId="67F26198" w14:textId="77777777" w:rsidR="00A545A2" w:rsidRPr="00AC6590" w:rsidRDefault="00A545A2" w:rsidP="00612914">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OCCITANIE (coordonnateur)</w:t>
            </w:r>
          </w:p>
        </w:tc>
        <w:tc>
          <w:tcPr>
            <w:tcW w:w="6917" w:type="dxa"/>
            <w:tcBorders>
              <w:top w:val="single" w:sz="4" w:space="0" w:color="auto"/>
              <w:left w:val="single" w:sz="4" w:space="0" w:color="auto"/>
              <w:bottom w:val="single" w:sz="4" w:space="0" w:color="auto"/>
              <w:right w:val="single" w:sz="4" w:space="0" w:color="auto"/>
            </w:tcBorders>
            <w:vAlign w:val="center"/>
          </w:tcPr>
          <w:p w14:paraId="5896EEB1" w14:textId="77777777" w:rsidR="00A545A2" w:rsidRDefault="00A545A2" w:rsidP="00612914">
            <w:pPr>
              <w:autoSpaceDN w:val="0"/>
              <w:adjustRightInd w:val="0"/>
              <w:spacing w:line="276" w:lineRule="auto"/>
              <w:ind w:left="-59" w:right="-63"/>
              <w:jc w:val="center"/>
              <w:rPr>
                <w:rFonts w:ascii="Arial" w:eastAsia="Arial" w:hAnsi="Arial" w:cs="Arial"/>
                <w:color w:val="000000"/>
                <w:sz w:val="20"/>
                <w:lang w:val="fr-FR"/>
              </w:rPr>
            </w:pPr>
            <w:r w:rsidRPr="00AC6590">
              <w:rPr>
                <w:rFonts w:ascii="Arial" w:eastAsia="Arial" w:hAnsi="Arial" w:cs="Arial"/>
                <w:color w:val="000000"/>
                <w:sz w:val="20"/>
                <w:lang w:val="fr-FR"/>
              </w:rPr>
              <w:t>5 rue Dieudonné Costes</w:t>
            </w:r>
          </w:p>
          <w:p w14:paraId="314FDA69" w14:textId="77777777" w:rsidR="00A545A2" w:rsidRPr="00AC6590" w:rsidRDefault="00A545A2" w:rsidP="00612914">
            <w:pPr>
              <w:autoSpaceDN w:val="0"/>
              <w:adjustRightInd w:val="0"/>
              <w:spacing w:line="276" w:lineRule="auto"/>
              <w:ind w:left="-59" w:right="-63"/>
              <w:jc w:val="center"/>
              <w:rPr>
                <w:rFonts w:ascii="Arial" w:eastAsia="Arial" w:hAnsi="Arial" w:cs="Arial"/>
                <w:color w:val="000000"/>
                <w:sz w:val="20"/>
                <w:lang w:val="fr-FR"/>
              </w:rPr>
            </w:pPr>
            <w:r w:rsidRPr="00AC6590">
              <w:rPr>
                <w:rFonts w:ascii="Arial" w:eastAsia="Arial" w:hAnsi="Arial" w:cs="Arial"/>
                <w:color w:val="000000"/>
                <w:sz w:val="20"/>
                <w:lang w:val="fr-FR"/>
              </w:rPr>
              <w:t>31700 BLAGNAC</w:t>
            </w:r>
          </w:p>
        </w:tc>
      </w:tr>
      <w:tr w:rsidR="00A545A2" w:rsidRPr="00AC6590" w14:paraId="74C489FF" w14:textId="77777777" w:rsidTr="00612914">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0525D6E9" w14:textId="77777777" w:rsidR="00A545A2" w:rsidRPr="00AC6590" w:rsidRDefault="00A545A2" w:rsidP="00612914">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GARD</w:t>
            </w:r>
          </w:p>
        </w:tc>
        <w:tc>
          <w:tcPr>
            <w:tcW w:w="6917" w:type="dxa"/>
            <w:tcBorders>
              <w:top w:val="single" w:sz="4" w:space="0" w:color="auto"/>
              <w:left w:val="single" w:sz="4" w:space="0" w:color="auto"/>
              <w:bottom w:val="single" w:sz="4" w:space="0" w:color="auto"/>
              <w:right w:val="single" w:sz="4" w:space="0" w:color="auto"/>
            </w:tcBorders>
            <w:vAlign w:val="center"/>
          </w:tcPr>
          <w:p w14:paraId="17B265DD" w14:textId="77777777" w:rsidR="00A545A2" w:rsidRPr="005227B2" w:rsidRDefault="00A545A2" w:rsidP="00612914">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31FA921F" w14:textId="77777777" w:rsidR="00A545A2" w:rsidRPr="005227B2" w:rsidRDefault="00A545A2" w:rsidP="00612914">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C3457C" w:rsidRPr="00AC6590" w14:paraId="66A28EFE" w14:textId="77777777" w:rsidTr="00612914">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194EDE95" w14:textId="493FD66A" w:rsidR="00C3457C" w:rsidRPr="00AC6590" w:rsidRDefault="00C3457C" w:rsidP="00612914">
            <w:pPr>
              <w:autoSpaceDN w:val="0"/>
              <w:adjustRightInd w:val="0"/>
              <w:spacing w:line="276" w:lineRule="auto"/>
              <w:ind w:left="34"/>
              <w:jc w:val="center"/>
              <w:rPr>
                <w:rFonts w:ascii="Arial" w:eastAsia="Arial" w:hAnsi="Arial" w:cs="Arial"/>
                <w:color w:val="000000"/>
                <w:sz w:val="20"/>
                <w:lang w:val="fr-FR"/>
              </w:rPr>
            </w:pPr>
            <w:r>
              <w:rPr>
                <w:rFonts w:ascii="Arial" w:eastAsia="Arial" w:hAnsi="Arial" w:cs="Arial"/>
                <w:color w:val="000000"/>
                <w:sz w:val="20"/>
                <w:lang w:val="fr-FR"/>
              </w:rPr>
              <w:t>SCI CCI 30</w:t>
            </w:r>
          </w:p>
        </w:tc>
        <w:tc>
          <w:tcPr>
            <w:tcW w:w="6917" w:type="dxa"/>
            <w:tcBorders>
              <w:top w:val="single" w:sz="4" w:space="0" w:color="auto"/>
              <w:left w:val="single" w:sz="4" w:space="0" w:color="auto"/>
              <w:bottom w:val="single" w:sz="4" w:space="0" w:color="auto"/>
              <w:right w:val="single" w:sz="4" w:space="0" w:color="auto"/>
            </w:tcBorders>
            <w:vAlign w:val="center"/>
          </w:tcPr>
          <w:p w14:paraId="0309BE2D" w14:textId="77777777" w:rsidR="00C3457C" w:rsidRPr="005227B2" w:rsidRDefault="00C3457C" w:rsidP="00C3457C">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01BDBA59" w14:textId="27D169F7" w:rsidR="00C3457C" w:rsidRPr="005227B2" w:rsidRDefault="00C3457C" w:rsidP="00C3457C">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C3457C" w:rsidRPr="00AC6590" w14:paraId="5A39B4E3" w14:textId="77777777" w:rsidTr="00612914">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5029E444" w14:textId="5E39FCC8" w:rsidR="00C3457C" w:rsidRPr="00AC6590" w:rsidRDefault="00C3457C" w:rsidP="00612914">
            <w:pPr>
              <w:autoSpaceDN w:val="0"/>
              <w:adjustRightInd w:val="0"/>
              <w:spacing w:line="276" w:lineRule="auto"/>
              <w:ind w:left="34"/>
              <w:jc w:val="center"/>
              <w:rPr>
                <w:rFonts w:ascii="Arial" w:eastAsia="Arial" w:hAnsi="Arial" w:cs="Arial"/>
                <w:color w:val="000000"/>
                <w:sz w:val="20"/>
                <w:lang w:val="fr-FR"/>
              </w:rPr>
            </w:pPr>
            <w:r>
              <w:rPr>
                <w:rFonts w:ascii="Arial" w:eastAsia="Arial" w:hAnsi="Arial" w:cs="Arial"/>
                <w:color w:val="000000"/>
                <w:sz w:val="20"/>
                <w:lang w:val="fr-FR"/>
              </w:rPr>
              <w:t>SCI CAMPUS CCI</w:t>
            </w:r>
          </w:p>
        </w:tc>
        <w:tc>
          <w:tcPr>
            <w:tcW w:w="6917" w:type="dxa"/>
            <w:tcBorders>
              <w:top w:val="single" w:sz="4" w:space="0" w:color="auto"/>
              <w:left w:val="single" w:sz="4" w:space="0" w:color="auto"/>
              <w:bottom w:val="single" w:sz="4" w:space="0" w:color="auto"/>
              <w:right w:val="single" w:sz="4" w:space="0" w:color="auto"/>
            </w:tcBorders>
            <w:vAlign w:val="center"/>
          </w:tcPr>
          <w:p w14:paraId="27DAE341" w14:textId="77777777" w:rsidR="00C3457C" w:rsidRPr="005227B2" w:rsidRDefault="00C3457C" w:rsidP="00C3457C">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7226EC07" w14:textId="134CF9C6" w:rsidR="00C3457C" w:rsidRPr="005227B2" w:rsidRDefault="00C3457C" w:rsidP="00C3457C">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A545A2" w:rsidRPr="00AC6590" w14:paraId="54489F22" w14:textId="77777777" w:rsidTr="00612914">
        <w:tc>
          <w:tcPr>
            <w:tcW w:w="2694" w:type="dxa"/>
            <w:tcBorders>
              <w:top w:val="single" w:sz="4" w:space="0" w:color="auto"/>
              <w:left w:val="single" w:sz="4" w:space="0" w:color="auto"/>
              <w:bottom w:val="single" w:sz="4" w:space="0" w:color="auto"/>
              <w:right w:val="single" w:sz="4" w:space="0" w:color="auto"/>
            </w:tcBorders>
            <w:vAlign w:val="center"/>
          </w:tcPr>
          <w:p w14:paraId="32EEFA91" w14:textId="77777777" w:rsidR="00A545A2" w:rsidRPr="00AC6590" w:rsidRDefault="00A545A2" w:rsidP="00612914">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HERAULT</w:t>
            </w:r>
          </w:p>
        </w:tc>
        <w:tc>
          <w:tcPr>
            <w:tcW w:w="6917" w:type="dxa"/>
            <w:tcBorders>
              <w:top w:val="single" w:sz="4" w:space="0" w:color="auto"/>
              <w:left w:val="single" w:sz="4" w:space="0" w:color="auto"/>
              <w:bottom w:val="single" w:sz="4" w:space="0" w:color="auto"/>
              <w:right w:val="single" w:sz="4" w:space="0" w:color="auto"/>
            </w:tcBorders>
            <w:vAlign w:val="center"/>
          </w:tcPr>
          <w:p w14:paraId="150F5B21" w14:textId="77777777" w:rsidR="00A545A2" w:rsidRDefault="00A545A2" w:rsidP="00612914">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 xml:space="preserve">32 </w:t>
            </w:r>
            <w:proofErr w:type="spellStart"/>
            <w:r w:rsidRPr="005227B2">
              <w:rPr>
                <w:rFonts w:ascii="Arial" w:eastAsia="Arial" w:hAnsi="Arial" w:cs="Arial"/>
                <w:color w:val="000000"/>
                <w:sz w:val="20"/>
                <w:lang w:val="fr-FR"/>
              </w:rPr>
              <w:t>Grand’Rue</w:t>
            </w:r>
            <w:proofErr w:type="spellEnd"/>
            <w:r w:rsidRPr="005227B2">
              <w:rPr>
                <w:rFonts w:ascii="Arial" w:eastAsia="Arial" w:hAnsi="Arial" w:cs="Arial"/>
                <w:color w:val="000000"/>
                <w:sz w:val="20"/>
                <w:lang w:val="fr-FR"/>
              </w:rPr>
              <w:t xml:space="preserve"> Jean Moulin</w:t>
            </w:r>
          </w:p>
          <w:p w14:paraId="0927BB49" w14:textId="77777777" w:rsidR="00A545A2" w:rsidRPr="005227B2" w:rsidRDefault="00A545A2" w:rsidP="00612914">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34000 MONTPELLIER</w:t>
            </w:r>
          </w:p>
        </w:tc>
      </w:tr>
    </w:tbl>
    <w:p w14:paraId="78200A69" w14:textId="77777777" w:rsidR="00A545A2" w:rsidRPr="00AC6590" w:rsidRDefault="00A545A2" w:rsidP="00AC6590">
      <w:pPr>
        <w:suppressAutoHyphens/>
        <w:overflowPunct w:val="0"/>
        <w:autoSpaceDE w:val="0"/>
        <w:autoSpaceDN w:val="0"/>
        <w:ind w:right="-1"/>
        <w:jc w:val="both"/>
        <w:textAlignment w:val="baseline"/>
        <w:rPr>
          <w:rFonts w:ascii="Arial" w:eastAsia="Arial" w:hAnsi="Arial" w:cs="Arial"/>
          <w:color w:val="000000"/>
          <w:sz w:val="20"/>
          <w:lang w:val="fr-FR"/>
        </w:rPr>
      </w:pPr>
    </w:p>
    <w:p w14:paraId="482E3F14" w14:textId="77777777" w:rsidR="00AC6590" w:rsidRPr="00AC6590" w:rsidRDefault="00AC6590">
      <w:pPr>
        <w:spacing w:after="100"/>
        <w:jc w:val="both"/>
        <w:rPr>
          <w:rFonts w:ascii="Arial" w:eastAsia="Arial" w:hAnsi="Arial" w:cs="Arial"/>
          <w:color w:val="000000"/>
          <w:sz w:val="20"/>
          <w:lang w:val="fr-FR"/>
        </w:rPr>
      </w:pPr>
    </w:p>
    <w:p w14:paraId="541572BC" w14:textId="77777777" w:rsidR="00AC6590" w:rsidRDefault="00AC6590">
      <w:pPr>
        <w:spacing w:after="100"/>
        <w:jc w:val="both"/>
        <w:rPr>
          <w:rFonts w:ascii="Arial" w:eastAsia="Arial" w:hAnsi="Arial" w:cs="Arial"/>
          <w:color w:val="000000"/>
          <w:sz w:val="22"/>
          <w:lang w:val="fr-FR"/>
        </w:rPr>
        <w:sectPr w:rsidR="00AC6590">
          <w:pgSz w:w="11900" w:h="16840"/>
          <w:pgMar w:top="1140" w:right="1140" w:bottom="1440" w:left="1140" w:header="1140" w:footer="1440" w:gutter="0"/>
          <w:cols w:space="708"/>
        </w:sectPr>
      </w:pPr>
    </w:p>
    <w:p w14:paraId="55DF7ADA" w14:textId="77777777" w:rsidR="00C86A63" w:rsidRDefault="00D42559">
      <w:pPr>
        <w:pStyle w:val="Titre1"/>
        <w:shd w:val="clear" w:color="FD2456" w:fill="FD2456"/>
        <w:rPr>
          <w:rFonts w:eastAsia="Arial"/>
          <w:color w:val="FFFFFF"/>
          <w:sz w:val="28"/>
          <w:lang w:val="fr-FR"/>
        </w:rPr>
      </w:pPr>
      <w:bookmarkStart w:id="0" w:name="ArtL1_RC-2-A2"/>
      <w:bookmarkStart w:id="1" w:name="_Toc256000000"/>
      <w:bookmarkEnd w:id="0"/>
      <w:r>
        <w:rPr>
          <w:rFonts w:eastAsia="Arial"/>
          <w:color w:val="FFFFFF"/>
          <w:sz w:val="28"/>
          <w:lang w:val="fr-FR"/>
        </w:rPr>
        <w:lastRenderedPageBreak/>
        <w:t>1 - Objet et étendue de la consultation</w:t>
      </w:r>
      <w:bookmarkEnd w:id="1"/>
    </w:p>
    <w:p w14:paraId="7978CDE4" w14:textId="77777777" w:rsidR="00C86A63" w:rsidRDefault="00D42559">
      <w:pPr>
        <w:spacing w:line="60" w:lineRule="exact"/>
        <w:rPr>
          <w:sz w:val="6"/>
        </w:rPr>
      </w:pPr>
      <w:r>
        <w:t xml:space="preserve"> </w:t>
      </w:r>
    </w:p>
    <w:p w14:paraId="2A7F95B9" w14:textId="77777777" w:rsidR="00C86A63" w:rsidRDefault="00D42559">
      <w:pPr>
        <w:pStyle w:val="Titre2"/>
        <w:ind w:left="280"/>
        <w:jc w:val="both"/>
        <w:rPr>
          <w:rFonts w:eastAsia="Arial"/>
          <w:i w:val="0"/>
          <w:color w:val="000000"/>
          <w:sz w:val="24"/>
          <w:lang w:val="fr-FR"/>
        </w:rPr>
      </w:pPr>
      <w:bookmarkStart w:id="2" w:name="ArtL2_RC-2-A2.1"/>
      <w:bookmarkStart w:id="3" w:name="_Toc256000001"/>
      <w:bookmarkEnd w:id="2"/>
      <w:r>
        <w:rPr>
          <w:rFonts w:eastAsia="Arial"/>
          <w:i w:val="0"/>
          <w:color w:val="000000"/>
          <w:sz w:val="24"/>
          <w:lang w:val="fr-FR"/>
        </w:rPr>
        <w:t>1.1 - Objet</w:t>
      </w:r>
      <w:bookmarkEnd w:id="3"/>
    </w:p>
    <w:p w14:paraId="33953E0A" w14:textId="0116DEDC" w:rsidR="00C86A63" w:rsidRDefault="00D42559">
      <w:pPr>
        <w:pStyle w:val="ParagrapheIndent2"/>
        <w:spacing w:line="230" w:lineRule="exact"/>
        <w:jc w:val="both"/>
        <w:rPr>
          <w:color w:val="000000"/>
          <w:lang w:val="fr-FR"/>
        </w:rPr>
      </w:pPr>
      <w:r>
        <w:rPr>
          <w:color w:val="000000"/>
          <w:lang w:val="fr-FR"/>
        </w:rPr>
        <w:t xml:space="preserve">La présente consultation concerne </w:t>
      </w:r>
      <w:r w:rsidR="00AC6590">
        <w:rPr>
          <w:color w:val="000000"/>
          <w:lang w:val="fr-FR"/>
        </w:rPr>
        <w:t>des p</w:t>
      </w:r>
      <w:r>
        <w:rPr>
          <w:color w:val="000000"/>
          <w:lang w:val="fr-FR"/>
        </w:rPr>
        <w:t>restations de gardiennage et de télésurveillance pour le compte des CCI Gard et CCI Hérault</w:t>
      </w:r>
      <w:r w:rsidR="00AC6590">
        <w:rPr>
          <w:color w:val="000000"/>
          <w:lang w:val="fr-FR"/>
        </w:rPr>
        <w:t xml:space="preserve">, du Parc des Expositions de Nîmes et du Parc des Expositions de Béziers. </w:t>
      </w:r>
    </w:p>
    <w:p w14:paraId="7F79D92D" w14:textId="77777777" w:rsidR="00C86A63" w:rsidRDefault="00C86A63">
      <w:pPr>
        <w:pStyle w:val="ParagrapheIndent2"/>
        <w:spacing w:line="230" w:lineRule="exact"/>
        <w:jc w:val="both"/>
        <w:rPr>
          <w:color w:val="000000"/>
          <w:lang w:val="fr-FR"/>
        </w:rPr>
      </w:pPr>
    </w:p>
    <w:p w14:paraId="008D817F" w14:textId="65704F5F" w:rsidR="00C86A63" w:rsidRDefault="00D42559">
      <w:pPr>
        <w:pStyle w:val="ParagrapheIndent2"/>
        <w:spacing w:after="240" w:line="230" w:lineRule="exact"/>
        <w:jc w:val="both"/>
        <w:rPr>
          <w:color w:val="000000"/>
          <w:lang w:val="fr-FR"/>
        </w:rPr>
      </w:pPr>
      <w:r>
        <w:rPr>
          <w:color w:val="000000"/>
          <w:lang w:val="fr-FR"/>
        </w:rPr>
        <w:t>Cet accord-cadre comprend des prestations récurrentes et des prestations non récurrentes.</w:t>
      </w:r>
    </w:p>
    <w:p w14:paraId="4FAD9936" w14:textId="77777777" w:rsidR="00C86A63" w:rsidRDefault="00D42559">
      <w:pPr>
        <w:pStyle w:val="Titre2"/>
        <w:ind w:left="280"/>
        <w:jc w:val="both"/>
        <w:rPr>
          <w:rFonts w:eastAsia="Arial"/>
          <w:i w:val="0"/>
          <w:color w:val="000000"/>
          <w:sz w:val="24"/>
          <w:lang w:val="fr-FR"/>
        </w:rPr>
      </w:pPr>
      <w:bookmarkStart w:id="4" w:name="ArtL2_RC-2-A2.3"/>
      <w:bookmarkStart w:id="5" w:name="_Toc256000002"/>
      <w:bookmarkEnd w:id="4"/>
      <w:r>
        <w:rPr>
          <w:rFonts w:eastAsia="Arial"/>
          <w:i w:val="0"/>
          <w:color w:val="000000"/>
          <w:sz w:val="24"/>
          <w:lang w:val="fr-FR"/>
        </w:rPr>
        <w:t>1.2 - Mode de passation</w:t>
      </w:r>
      <w:bookmarkEnd w:id="5"/>
    </w:p>
    <w:p w14:paraId="51DB8FAC" w14:textId="22E0163F" w:rsidR="00C86A63" w:rsidRDefault="00D42559">
      <w:pPr>
        <w:pStyle w:val="ParagrapheIndent2"/>
        <w:spacing w:after="240" w:line="230" w:lineRule="exact"/>
        <w:jc w:val="both"/>
        <w:rPr>
          <w:color w:val="000000"/>
          <w:lang w:val="fr-FR"/>
        </w:rPr>
      </w:pPr>
      <w:r>
        <w:rPr>
          <w:color w:val="000000"/>
          <w:lang w:val="fr-FR"/>
        </w:rPr>
        <w:t>La procédure de passation utilisée est : la procédure adaptée ouverte. Elle est soumise aux dispositions des articles L. 2123-1 et R. 2123-1 3° du Code de la commande publique</w:t>
      </w:r>
      <w:r w:rsidR="00AC6590">
        <w:rPr>
          <w:color w:val="000000"/>
          <w:lang w:val="fr-FR"/>
        </w:rPr>
        <w:t xml:space="preserve"> relative aux s</w:t>
      </w:r>
      <w:r w:rsidR="0068660E">
        <w:rPr>
          <w:color w:val="000000"/>
          <w:lang w:val="fr-FR"/>
        </w:rPr>
        <w:t>e</w:t>
      </w:r>
      <w:r w:rsidR="00AC6590">
        <w:rPr>
          <w:color w:val="000000"/>
          <w:lang w:val="fr-FR"/>
        </w:rPr>
        <w:t>rvices sociaux et autres services spécifiques.</w:t>
      </w:r>
    </w:p>
    <w:p w14:paraId="6F23A3BB" w14:textId="77777777" w:rsidR="00C86A63" w:rsidRDefault="00D42559">
      <w:pPr>
        <w:pStyle w:val="Titre2"/>
        <w:ind w:left="280"/>
        <w:jc w:val="both"/>
        <w:rPr>
          <w:rFonts w:eastAsia="Arial"/>
          <w:i w:val="0"/>
          <w:color w:val="000000"/>
          <w:sz w:val="24"/>
          <w:lang w:val="fr-FR"/>
        </w:rPr>
      </w:pPr>
      <w:bookmarkStart w:id="6" w:name="ArtL2_RC-2-A2.4"/>
      <w:bookmarkStart w:id="7" w:name="_Toc256000003"/>
      <w:bookmarkEnd w:id="6"/>
      <w:r>
        <w:rPr>
          <w:rFonts w:eastAsia="Arial"/>
          <w:i w:val="0"/>
          <w:color w:val="000000"/>
          <w:sz w:val="24"/>
          <w:lang w:val="fr-FR"/>
        </w:rPr>
        <w:t>1.3 - Type et forme de contrat</w:t>
      </w:r>
      <w:bookmarkEnd w:id="7"/>
    </w:p>
    <w:p w14:paraId="454D2C80" w14:textId="77777777" w:rsidR="00C86A63" w:rsidRDefault="00D42559">
      <w:pPr>
        <w:pStyle w:val="ParagrapheIndent2"/>
        <w:spacing w:after="240" w:line="230" w:lineRule="exact"/>
        <w:jc w:val="both"/>
        <w:rPr>
          <w:color w:val="000000"/>
          <w:lang w:val="fr-FR"/>
        </w:rPr>
      </w:pPr>
      <w:r>
        <w:rPr>
          <w:color w:val="000000"/>
          <w:lang w:val="fr-FR"/>
        </w:rPr>
        <w:t>L'accord-cadre avec maximum est passé en application des articles L2125-1 1°, R. 2162-1 à R. 2162-6, R. 2162-13 et R. 2162-14 du Code de la commande publique. Il donnera lieu à l'émission de bons de commande.</w:t>
      </w:r>
    </w:p>
    <w:p w14:paraId="3CB1162C" w14:textId="1AD43198" w:rsidR="00C86A63" w:rsidRDefault="00D42559">
      <w:pPr>
        <w:pStyle w:val="Titre2"/>
        <w:ind w:left="280"/>
        <w:jc w:val="both"/>
        <w:rPr>
          <w:rFonts w:eastAsia="Arial"/>
          <w:i w:val="0"/>
          <w:color w:val="000000"/>
          <w:sz w:val="24"/>
          <w:lang w:val="fr-FR"/>
        </w:rPr>
      </w:pPr>
      <w:bookmarkStart w:id="8" w:name="ArtL2_RC-2-A2.5"/>
      <w:bookmarkStart w:id="9" w:name="_Toc256000004"/>
      <w:bookmarkEnd w:id="8"/>
      <w:r>
        <w:rPr>
          <w:rFonts w:eastAsia="Arial"/>
          <w:i w:val="0"/>
          <w:color w:val="000000"/>
          <w:sz w:val="24"/>
          <w:lang w:val="fr-FR"/>
        </w:rPr>
        <w:t>1.4 - Décomposition de la consultation</w:t>
      </w:r>
      <w:bookmarkEnd w:id="9"/>
      <w:r w:rsidR="00AC6590">
        <w:rPr>
          <w:rFonts w:eastAsia="Arial"/>
          <w:i w:val="0"/>
          <w:color w:val="000000"/>
          <w:sz w:val="24"/>
          <w:lang w:val="fr-FR"/>
        </w:rPr>
        <w:t xml:space="preserve"> et montant maximum </w:t>
      </w:r>
    </w:p>
    <w:p w14:paraId="09ADD9A3" w14:textId="27904E45" w:rsidR="00C86A63" w:rsidRDefault="00AC6590">
      <w:pPr>
        <w:pStyle w:val="ParagrapheIndent3"/>
        <w:spacing w:after="240" w:line="230" w:lineRule="exact"/>
        <w:jc w:val="both"/>
        <w:rPr>
          <w:color w:val="000000"/>
          <w:lang w:val="fr-FR"/>
        </w:rPr>
      </w:pPr>
      <w:r>
        <w:rPr>
          <w:color w:val="000000"/>
          <w:lang w:val="fr-FR"/>
        </w:rPr>
        <w:t xml:space="preserve">L’accord-cadre se décompose comme suit : </w:t>
      </w:r>
    </w:p>
    <w:tbl>
      <w:tblPr>
        <w:tblStyle w:val="Grilledutableau"/>
        <w:tblW w:w="0" w:type="auto"/>
        <w:tblInd w:w="38" w:type="dxa"/>
        <w:tblLook w:val="04A0" w:firstRow="1" w:lastRow="0" w:firstColumn="1" w:lastColumn="0" w:noHBand="0" w:noVBand="1"/>
      </w:tblPr>
      <w:tblGrid>
        <w:gridCol w:w="616"/>
        <w:gridCol w:w="4841"/>
        <w:gridCol w:w="4341"/>
      </w:tblGrid>
      <w:tr w:rsidR="00AC6590" w14:paraId="17D56AD9" w14:textId="77EE3B5A" w:rsidTr="00AC6590">
        <w:tc>
          <w:tcPr>
            <w:tcW w:w="616" w:type="dxa"/>
            <w:vAlign w:val="center"/>
          </w:tcPr>
          <w:p w14:paraId="4F7F6382" w14:textId="06556915" w:rsidR="00AC6590" w:rsidRPr="00AC6590" w:rsidRDefault="00AC6590" w:rsidP="00AC6590">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LOT</w:t>
            </w:r>
          </w:p>
        </w:tc>
        <w:tc>
          <w:tcPr>
            <w:tcW w:w="4841" w:type="dxa"/>
            <w:vAlign w:val="center"/>
          </w:tcPr>
          <w:p w14:paraId="651954C1" w14:textId="06FD13D9" w:rsidR="00AC6590" w:rsidRPr="00AC6590" w:rsidRDefault="00AC6590" w:rsidP="00AC6590">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Désignation</w:t>
            </w:r>
          </w:p>
        </w:tc>
        <w:tc>
          <w:tcPr>
            <w:tcW w:w="4341" w:type="dxa"/>
            <w:vAlign w:val="center"/>
          </w:tcPr>
          <w:p w14:paraId="0967EC0D" w14:textId="4F127385" w:rsidR="00AC6590" w:rsidRPr="00AC6590" w:rsidRDefault="00AC6590" w:rsidP="00AC6590">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Montant maximum par période en € HT</w:t>
            </w:r>
          </w:p>
        </w:tc>
      </w:tr>
      <w:tr w:rsidR="00AC6590" w14:paraId="7B17D660" w14:textId="72D7680A" w:rsidTr="00AC6590">
        <w:tc>
          <w:tcPr>
            <w:tcW w:w="616" w:type="dxa"/>
            <w:vAlign w:val="center"/>
          </w:tcPr>
          <w:p w14:paraId="7170CE89" w14:textId="2B49746F" w:rsidR="00AC6590" w:rsidRPr="00AC6590" w:rsidRDefault="00AC6590" w:rsidP="00AC6590">
            <w:pPr>
              <w:jc w:val="center"/>
              <w:rPr>
                <w:rFonts w:ascii="Arial" w:eastAsia="Arial" w:hAnsi="Arial" w:cs="Arial"/>
                <w:color w:val="000000"/>
                <w:sz w:val="20"/>
                <w:lang w:val="fr-FR"/>
              </w:rPr>
            </w:pPr>
            <w:r w:rsidRPr="00AC6590">
              <w:rPr>
                <w:rFonts w:ascii="Arial" w:eastAsia="Arial" w:hAnsi="Arial" w:cs="Arial"/>
                <w:color w:val="000000"/>
                <w:sz w:val="20"/>
                <w:lang w:val="fr-FR"/>
              </w:rPr>
              <w:t>1</w:t>
            </w:r>
          </w:p>
        </w:tc>
        <w:tc>
          <w:tcPr>
            <w:tcW w:w="4841" w:type="dxa"/>
            <w:vAlign w:val="center"/>
          </w:tcPr>
          <w:p w14:paraId="0FB05775" w14:textId="251CA293" w:rsidR="00AC6590" w:rsidRPr="00AC6590" w:rsidRDefault="00AC6590" w:rsidP="00AC6590">
            <w:pPr>
              <w:rPr>
                <w:rFonts w:ascii="Arial" w:eastAsia="Arial" w:hAnsi="Arial" w:cs="Arial"/>
                <w:color w:val="000000"/>
                <w:sz w:val="20"/>
                <w:lang w:val="fr-FR"/>
              </w:rPr>
            </w:pPr>
            <w:r w:rsidRPr="00AC6590">
              <w:rPr>
                <w:rFonts w:ascii="Arial" w:eastAsia="Arial" w:hAnsi="Arial" w:cs="Arial"/>
                <w:color w:val="000000"/>
                <w:sz w:val="20"/>
                <w:lang w:val="fr-FR"/>
              </w:rPr>
              <w:t>CCI Gard</w:t>
            </w:r>
          </w:p>
        </w:tc>
        <w:tc>
          <w:tcPr>
            <w:tcW w:w="4341" w:type="dxa"/>
            <w:vAlign w:val="center"/>
          </w:tcPr>
          <w:p w14:paraId="4CBF461C" w14:textId="2900D958" w:rsidR="00AC6590" w:rsidRPr="00F36C5C" w:rsidRDefault="0092040C" w:rsidP="00AC6590">
            <w:pPr>
              <w:jc w:val="center"/>
              <w:rPr>
                <w:rFonts w:ascii="Arial" w:hAnsi="Arial" w:cs="Arial"/>
                <w:sz w:val="20"/>
                <w:szCs w:val="20"/>
                <w:lang w:val="fr-FR"/>
              </w:rPr>
            </w:pPr>
            <w:r w:rsidRPr="00F36C5C">
              <w:rPr>
                <w:rFonts w:ascii="Arial" w:hAnsi="Arial" w:cs="Arial"/>
                <w:sz w:val="20"/>
                <w:szCs w:val="20"/>
                <w:lang w:val="fr-FR"/>
              </w:rPr>
              <w:t xml:space="preserve">6 000,00 € </w:t>
            </w:r>
          </w:p>
        </w:tc>
      </w:tr>
      <w:tr w:rsidR="00AC6590" w14:paraId="381CC49F" w14:textId="60F19163" w:rsidTr="00AC6590">
        <w:tc>
          <w:tcPr>
            <w:tcW w:w="616" w:type="dxa"/>
            <w:vAlign w:val="center"/>
          </w:tcPr>
          <w:p w14:paraId="5C882DE3" w14:textId="3C049347" w:rsidR="00AC6590" w:rsidRPr="00AC6590" w:rsidRDefault="00AC6590" w:rsidP="00AC6590">
            <w:pPr>
              <w:jc w:val="center"/>
              <w:rPr>
                <w:rFonts w:ascii="Arial" w:eastAsia="Arial" w:hAnsi="Arial" w:cs="Arial"/>
                <w:color w:val="000000"/>
                <w:sz w:val="20"/>
                <w:lang w:val="fr-FR"/>
              </w:rPr>
            </w:pPr>
            <w:r w:rsidRPr="00AC6590">
              <w:rPr>
                <w:rFonts w:ascii="Arial" w:eastAsia="Arial" w:hAnsi="Arial" w:cs="Arial"/>
                <w:color w:val="000000"/>
                <w:sz w:val="20"/>
                <w:lang w:val="fr-FR"/>
              </w:rPr>
              <w:t>2</w:t>
            </w:r>
          </w:p>
        </w:tc>
        <w:tc>
          <w:tcPr>
            <w:tcW w:w="4841" w:type="dxa"/>
            <w:vAlign w:val="center"/>
          </w:tcPr>
          <w:p w14:paraId="6F5557F8" w14:textId="1B6F369E" w:rsidR="00AC6590" w:rsidRPr="00AC6590" w:rsidRDefault="00AC6590" w:rsidP="00AC6590">
            <w:pPr>
              <w:rPr>
                <w:rFonts w:ascii="Arial" w:eastAsia="Arial" w:hAnsi="Arial" w:cs="Arial"/>
                <w:color w:val="000000"/>
                <w:sz w:val="20"/>
                <w:lang w:val="fr-FR"/>
              </w:rPr>
            </w:pPr>
            <w:r w:rsidRPr="00AC6590">
              <w:rPr>
                <w:rFonts w:ascii="Arial" w:eastAsia="Arial" w:hAnsi="Arial" w:cs="Arial"/>
                <w:color w:val="000000"/>
                <w:sz w:val="20"/>
                <w:lang w:val="fr-FR"/>
              </w:rPr>
              <w:t>Parc des Expositions de Nîmes</w:t>
            </w:r>
            <w:r w:rsidR="000A3126">
              <w:rPr>
                <w:rFonts w:ascii="Arial" w:eastAsia="Arial" w:hAnsi="Arial" w:cs="Arial"/>
                <w:color w:val="000000"/>
                <w:sz w:val="20"/>
                <w:lang w:val="fr-FR"/>
              </w:rPr>
              <w:t xml:space="preserve"> </w:t>
            </w:r>
          </w:p>
        </w:tc>
        <w:tc>
          <w:tcPr>
            <w:tcW w:w="4341" w:type="dxa"/>
            <w:vAlign w:val="center"/>
          </w:tcPr>
          <w:p w14:paraId="2E636E6A" w14:textId="12FC42F8" w:rsidR="00AC6590" w:rsidRPr="00F36C5C" w:rsidRDefault="00F36C5C" w:rsidP="00AC6590">
            <w:pPr>
              <w:jc w:val="center"/>
              <w:rPr>
                <w:rFonts w:ascii="Arial" w:hAnsi="Arial" w:cs="Arial"/>
                <w:sz w:val="20"/>
                <w:szCs w:val="20"/>
                <w:lang w:val="fr-FR"/>
              </w:rPr>
            </w:pPr>
            <w:r w:rsidRPr="00F36C5C">
              <w:rPr>
                <w:rFonts w:ascii="Arial" w:hAnsi="Arial" w:cs="Arial"/>
                <w:sz w:val="20"/>
                <w:szCs w:val="20"/>
                <w:lang w:val="fr-FR"/>
              </w:rPr>
              <w:t>45 000,00 €</w:t>
            </w:r>
          </w:p>
        </w:tc>
      </w:tr>
      <w:tr w:rsidR="00AC6590" w14:paraId="5562780A" w14:textId="378F9E1E" w:rsidTr="00AC6590">
        <w:tc>
          <w:tcPr>
            <w:tcW w:w="616" w:type="dxa"/>
            <w:vAlign w:val="center"/>
          </w:tcPr>
          <w:p w14:paraId="42AFE798" w14:textId="1692D32D" w:rsidR="00AC6590" w:rsidRPr="00AC6590" w:rsidRDefault="00AC6590" w:rsidP="00AC6590">
            <w:pPr>
              <w:jc w:val="center"/>
              <w:rPr>
                <w:rFonts w:ascii="Arial" w:eastAsia="Arial" w:hAnsi="Arial" w:cs="Arial"/>
                <w:color w:val="000000"/>
                <w:sz w:val="20"/>
                <w:lang w:val="fr-FR"/>
              </w:rPr>
            </w:pPr>
            <w:r w:rsidRPr="00AC6590">
              <w:rPr>
                <w:rFonts w:ascii="Arial" w:eastAsia="Arial" w:hAnsi="Arial" w:cs="Arial"/>
                <w:color w:val="000000"/>
                <w:sz w:val="20"/>
                <w:lang w:val="fr-FR"/>
              </w:rPr>
              <w:t>3</w:t>
            </w:r>
          </w:p>
        </w:tc>
        <w:tc>
          <w:tcPr>
            <w:tcW w:w="4841" w:type="dxa"/>
            <w:vAlign w:val="center"/>
          </w:tcPr>
          <w:p w14:paraId="71549845" w14:textId="209ECCE7" w:rsidR="00AC6590" w:rsidRPr="00AC6590" w:rsidRDefault="00AC6590" w:rsidP="00AC6590">
            <w:pPr>
              <w:rPr>
                <w:rFonts w:ascii="Arial" w:eastAsia="Arial" w:hAnsi="Arial" w:cs="Arial"/>
                <w:color w:val="000000"/>
                <w:sz w:val="20"/>
                <w:lang w:val="fr-FR"/>
              </w:rPr>
            </w:pPr>
            <w:r w:rsidRPr="00AC6590">
              <w:rPr>
                <w:rFonts w:ascii="Arial" w:eastAsia="Arial" w:hAnsi="Arial" w:cs="Arial"/>
                <w:color w:val="000000"/>
                <w:sz w:val="20"/>
                <w:lang w:val="fr-FR"/>
              </w:rPr>
              <w:t>CCI Hérault</w:t>
            </w:r>
            <w:r w:rsidR="0092040C">
              <w:rPr>
                <w:rFonts w:ascii="Arial" w:eastAsia="Arial" w:hAnsi="Arial" w:cs="Arial"/>
                <w:color w:val="000000"/>
                <w:sz w:val="20"/>
                <w:lang w:val="fr-FR"/>
              </w:rPr>
              <w:t xml:space="preserve"> </w:t>
            </w:r>
          </w:p>
        </w:tc>
        <w:tc>
          <w:tcPr>
            <w:tcW w:w="4341" w:type="dxa"/>
            <w:vAlign w:val="center"/>
          </w:tcPr>
          <w:p w14:paraId="1BB1B4ED" w14:textId="0A5725B1" w:rsidR="00AC6590" w:rsidRPr="00F36C5C" w:rsidRDefault="000F2F90" w:rsidP="00AC6590">
            <w:pPr>
              <w:jc w:val="center"/>
              <w:rPr>
                <w:rFonts w:ascii="Arial" w:hAnsi="Arial" w:cs="Arial"/>
                <w:sz w:val="20"/>
                <w:szCs w:val="20"/>
                <w:lang w:val="fr-FR"/>
              </w:rPr>
            </w:pPr>
            <w:r w:rsidRPr="00F36C5C">
              <w:rPr>
                <w:rFonts w:ascii="Arial" w:hAnsi="Arial" w:cs="Arial"/>
                <w:sz w:val="20"/>
                <w:szCs w:val="20"/>
                <w:lang w:val="fr-FR"/>
              </w:rPr>
              <w:t>35 000,00 €</w:t>
            </w:r>
          </w:p>
        </w:tc>
      </w:tr>
      <w:tr w:rsidR="00AC6590" w14:paraId="42C43AFB" w14:textId="0B769B47" w:rsidTr="00AC6590">
        <w:tc>
          <w:tcPr>
            <w:tcW w:w="616" w:type="dxa"/>
            <w:vAlign w:val="center"/>
          </w:tcPr>
          <w:p w14:paraId="3DA403E8" w14:textId="19BC2AA9" w:rsidR="00AC6590" w:rsidRPr="00AC6590" w:rsidRDefault="00AC6590" w:rsidP="00AC6590">
            <w:pPr>
              <w:jc w:val="center"/>
              <w:rPr>
                <w:rFonts w:ascii="Arial" w:eastAsia="Arial" w:hAnsi="Arial" w:cs="Arial"/>
                <w:color w:val="000000"/>
                <w:sz w:val="20"/>
                <w:lang w:val="fr-FR"/>
              </w:rPr>
            </w:pPr>
            <w:r w:rsidRPr="00AC6590">
              <w:rPr>
                <w:rFonts w:ascii="Arial" w:eastAsia="Arial" w:hAnsi="Arial" w:cs="Arial"/>
                <w:color w:val="000000"/>
                <w:sz w:val="20"/>
                <w:lang w:val="fr-FR"/>
              </w:rPr>
              <w:t>4</w:t>
            </w:r>
          </w:p>
        </w:tc>
        <w:tc>
          <w:tcPr>
            <w:tcW w:w="4841" w:type="dxa"/>
            <w:vAlign w:val="center"/>
          </w:tcPr>
          <w:p w14:paraId="5836A0D0" w14:textId="148F02C6" w:rsidR="00AC6590" w:rsidRPr="00AC6590" w:rsidRDefault="00AC6590" w:rsidP="00AC6590">
            <w:pPr>
              <w:rPr>
                <w:rFonts w:ascii="Arial" w:eastAsia="Arial" w:hAnsi="Arial" w:cs="Arial"/>
                <w:color w:val="000000"/>
                <w:sz w:val="20"/>
                <w:lang w:val="fr-FR"/>
              </w:rPr>
            </w:pPr>
            <w:r w:rsidRPr="00AC6590">
              <w:rPr>
                <w:rFonts w:ascii="Arial" w:eastAsia="Arial" w:hAnsi="Arial" w:cs="Arial"/>
                <w:color w:val="000000"/>
                <w:sz w:val="20"/>
                <w:lang w:val="fr-FR"/>
              </w:rPr>
              <w:t>Parc des Expositions de Béziers</w:t>
            </w:r>
          </w:p>
        </w:tc>
        <w:tc>
          <w:tcPr>
            <w:tcW w:w="4341" w:type="dxa"/>
            <w:vAlign w:val="center"/>
          </w:tcPr>
          <w:p w14:paraId="602FA897" w14:textId="5A3DB3F1" w:rsidR="00AC6590" w:rsidRPr="00F36C5C" w:rsidRDefault="0092040C" w:rsidP="00AC6590">
            <w:pPr>
              <w:jc w:val="center"/>
              <w:rPr>
                <w:rFonts w:ascii="Arial" w:hAnsi="Arial" w:cs="Arial"/>
                <w:sz w:val="20"/>
                <w:szCs w:val="20"/>
                <w:lang w:val="fr-FR"/>
              </w:rPr>
            </w:pPr>
            <w:r w:rsidRPr="00F36C5C">
              <w:rPr>
                <w:rFonts w:ascii="Arial" w:hAnsi="Arial" w:cs="Arial"/>
                <w:sz w:val="20"/>
                <w:szCs w:val="20"/>
                <w:lang w:val="fr-FR"/>
              </w:rPr>
              <w:t>75 000,00 €</w:t>
            </w:r>
          </w:p>
        </w:tc>
      </w:tr>
      <w:tr w:rsidR="0055297A" w14:paraId="7278D211" w14:textId="77777777" w:rsidTr="00AC6590">
        <w:tc>
          <w:tcPr>
            <w:tcW w:w="616" w:type="dxa"/>
            <w:vAlign w:val="center"/>
          </w:tcPr>
          <w:p w14:paraId="6576F60F" w14:textId="727CA962" w:rsidR="0055297A" w:rsidRPr="00AC6590" w:rsidRDefault="0055297A" w:rsidP="0055297A">
            <w:pPr>
              <w:jc w:val="center"/>
              <w:rPr>
                <w:rFonts w:ascii="Arial" w:eastAsia="Arial" w:hAnsi="Arial" w:cs="Arial"/>
                <w:color w:val="000000"/>
                <w:sz w:val="20"/>
                <w:lang w:val="fr-FR"/>
              </w:rPr>
            </w:pPr>
            <w:r>
              <w:rPr>
                <w:rFonts w:ascii="Arial" w:eastAsia="Arial" w:hAnsi="Arial" w:cs="Arial"/>
                <w:color w:val="000000"/>
                <w:sz w:val="20"/>
                <w:lang w:val="fr-FR"/>
              </w:rPr>
              <w:t>5</w:t>
            </w:r>
          </w:p>
        </w:tc>
        <w:tc>
          <w:tcPr>
            <w:tcW w:w="4841" w:type="dxa"/>
            <w:vAlign w:val="center"/>
          </w:tcPr>
          <w:p w14:paraId="1FCA92A4" w14:textId="5D3762C3" w:rsidR="0055297A" w:rsidRPr="00AC6590" w:rsidRDefault="0055297A" w:rsidP="0055297A">
            <w:pPr>
              <w:rPr>
                <w:rFonts w:ascii="Arial" w:eastAsia="Arial" w:hAnsi="Arial" w:cs="Arial"/>
                <w:color w:val="000000"/>
                <w:sz w:val="20"/>
                <w:lang w:val="fr-FR"/>
              </w:rPr>
            </w:pPr>
            <w:r>
              <w:rPr>
                <w:rFonts w:ascii="Arial" w:eastAsia="Arial" w:hAnsi="Arial" w:cs="Arial"/>
                <w:color w:val="000000"/>
                <w:sz w:val="20"/>
                <w:lang w:val="fr-FR"/>
              </w:rPr>
              <w:t>Salon MIAM au Parc des Expositions d’Alès</w:t>
            </w:r>
          </w:p>
        </w:tc>
        <w:tc>
          <w:tcPr>
            <w:tcW w:w="4341" w:type="dxa"/>
            <w:vAlign w:val="center"/>
          </w:tcPr>
          <w:p w14:paraId="3968545A" w14:textId="26FA4DCD" w:rsidR="0055297A" w:rsidRPr="00F36C5C" w:rsidRDefault="00F36C5C" w:rsidP="0055297A">
            <w:pPr>
              <w:jc w:val="center"/>
              <w:rPr>
                <w:rFonts w:ascii="Arial" w:hAnsi="Arial" w:cs="Arial"/>
                <w:sz w:val="20"/>
                <w:szCs w:val="20"/>
                <w:lang w:val="fr-FR"/>
              </w:rPr>
            </w:pPr>
            <w:r w:rsidRPr="00F36C5C">
              <w:rPr>
                <w:rFonts w:ascii="Arial" w:hAnsi="Arial" w:cs="Arial"/>
                <w:sz w:val="20"/>
                <w:szCs w:val="20"/>
                <w:lang w:val="fr-FR"/>
              </w:rPr>
              <w:t>1</w:t>
            </w:r>
            <w:r w:rsidR="00FF38AC">
              <w:rPr>
                <w:rFonts w:ascii="Arial" w:hAnsi="Arial" w:cs="Arial"/>
                <w:sz w:val="20"/>
                <w:szCs w:val="20"/>
                <w:lang w:val="fr-FR"/>
              </w:rPr>
              <w:t>2</w:t>
            </w:r>
            <w:r w:rsidRPr="00F36C5C">
              <w:rPr>
                <w:rFonts w:ascii="Arial" w:hAnsi="Arial" w:cs="Arial"/>
                <w:sz w:val="20"/>
                <w:szCs w:val="20"/>
                <w:lang w:val="fr-FR"/>
              </w:rPr>
              <w:t> 000,00 €</w:t>
            </w:r>
          </w:p>
        </w:tc>
      </w:tr>
    </w:tbl>
    <w:p w14:paraId="2F23A984" w14:textId="77777777" w:rsidR="00AC6590" w:rsidRPr="00AC6590" w:rsidRDefault="00AC6590" w:rsidP="00AC6590">
      <w:pPr>
        <w:rPr>
          <w:lang w:val="fr-FR"/>
        </w:rPr>
      </w:pPr>
    </w:p>
    <w:p w14:paraId="6D82F46A" w14:textId="77777777" w:rsidR="00C86A63" w:rsidRDefault="00D42559">
      <w:pPr>
        <w:pStyle w:val="Titre2"/>
        <w:ind w:left="280"/>
        <w:jc w:val="both"/>
        <w:rPr>
          <w:rFonts w:eastAsia="Arial"/>
          <w:i w:val="0"/>
          <w:color w:val="000000"/>
          <w:sz w:val="24"/>
          <w:lang w:val="fr-FR"/>
        </w:rPr>
      </w:pPr>
      <w:bookmarkStart w:id="10" w:name="ArtL2_RC-2-A2.7"/>
      <w:bookmarkStart w:id="11" w:name="_Toc256000006"/>
      <w:bookmarkEnd w:id="10"/>
      <w:r>
        <w:rPr>
          <w:rFonts w:eastAsia="Arial"/>
          <w:i w:val="0"/>
          <w:color w:val="000000"/>
          <w:sz w:val="24"/>
          <w:lang w:val="fr-FR"/>
        </w:rPr>
        <w:t>1.5 - Nomenclature</w:t>
      </w:r>
      <w:bookmarkEnd w:id="11"/>
    </w:p>
    <w:p w14:paraId="53E77B2C" w14:textId="77777777" w:rsidR="00C86A63" w:rsidRDefault="00D42559">
      <w:pPr>
        <w:pStyle w:val="ParagrapheIndent2"/>
        <w:spacing w:line="230" w:lineRule="exact"/>
        <w:jc w:val="both"/>
        <w:rPr>
          <w:color w:val="000000"/>
          <w:lang w:val="fr-FR"/>
        </w:rPr>
      </w:pPr>
      <w:r>
        <w:rPr>
          <w:color w:val="000000"/>
          <w:lang w:val="fr-FR"/>
        </w:rPr>
        <w:t>La classification conforme au vocabulaire commun des marchés européens (CPV) est :</w:t>
      </w:r>
    </w:p>
    <w:p w14:paraId="726D19C7" w14:textId="77777777" w:rsidR="00C86A63" w:rsidRDefault="00C86A63">
      <w:pPr>
        <w:pStyle w:val="ParagrapheIndent2"/>
        <w:spacing w:line="230" w:lineRule="exact"/>
        <w:jc w:val="both"/>
        <w:rPr>
          <w:color w:val="000000"/>
          <w:lang w:val="fr-FR"/>
        </w:rPr>
      </w:pPr>
    </w:p>
    <w:tbl>
      <w:tblPr>
        <w:tblW w:w="9923" w:type="dxa"/>
        <w:tblInd w:w="-139" w:type="dxa"/>
        <w:tblLayout w:type="fixed"/>
        <w:tblLook w:val="04A0" w:firstRow="1" w:lastRow="0" w:firstColumn="1" w:lastColumn="0" w:noHBand="0" w:noVBand="1"/>
      </w:tblPr>
      <w:tblGrid>
        <w:gridCol w:w="1939"/>
        <w:gridCol w:w="7984"/>
      </w:tblGrid>
      <w:tr w:rsidR="00C86A63" w14:paraId="0FD744AA" w14:textId="77777777" w:rsidTr="00583FEE">
        <w:trPr>
          <w:trHeight w:val="454"/>
        </w:trPr>
        <w:tc>
          <w:tcPr>
            <w:tcW w:w="193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E82DC7B" w14:textId="77777777" w:rsidR="00C86A63" w:rsidRPr="00583FEE" w:rsidRDefault="00D42559">
            <w:pPr>
              <w:spacing w:before="140" w:after="40"/>
              <w:jc w:val="center"/>
              <w:rPr>
                <w:rFonts w:ascii="Arial" w:eastAsia="Arial" w:hAnsi="Arial" w:cs="Arial"/>
                <w:b/>
                <w:bCs/>
                <w:color w:val="000000"/>
                <w:sz w:val="20"/>
                <w:lang w:val="fr-FR"/>
              </w:rPr>
            </w:pPr>
            <w:r w:rsidRPr="00583FEE">
              <w:rPr>
                <w:rFonts w:ascii="Arial" w:eastAsia="Arial" w:hAnsi="Arial" w:cs="Arial"/>
                <w:b/>
                <w:bCs/>
                <w:color w:val="000000"/>
                <w:sz w:val="20"/>
                <w:lang w:val="fr-FR"/>
              </w:rPr>
              <w:t>Code principal</w:t>
            </w:r>
          </w:p>
        </w:tc>
        <w:tc>
          <w:tcPr>
            <w:tcW w:w="798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D5137D1" w14:textId="77777777" w:rsidR="00C86A63" w:rsidRPr="00583FEE" w:rsidRDefault="00D42559">
            <w:pPr>
              <w:spacing w:before="140" w:after="40"/>
              <w:jc w:val="center"/>
              <w:rPr>
                <w:rFonts w:ascii="Arial" w:eastAsia="Arial" w:hAnsi="Arial" w:cs="Arial"/>
                <w:b/>
                <w:bCs/>
                <w:color w:val="000000"/>
                <w:sz w:val="20"/>
                <w:lang w:val="fr-FR"/>
              </w:rPr>
            </w:pPr>
            <w:r w:rsidRPr="00583FEE">
              <w:rPr>
                <w:rFonts w:ascii="Arial" w:eastAsia="Arial" w:hAnsi="Arial" w:cs="Arial"/>
                <w:b/>
                <w:bCs/>
                <w:color w:val="000000"/>
                <w:sz w:val="20"/>
                <w:lang w:val="fr-FR"/>
              </w:rPr>
              <w:t>Description</w:t>
            </w:r>
          </w:p>
        </w:tc>
      </w:tr>
      <w:tr w:rsidR="00C86A63" w14:paraId="03271E56" w14:textId="77777777" w:rsidTr="00583FEE">
        <w:trPr>
          <w:trHeight w:val="346"/>
        </w:trPr>
        <w:tc>
          <w:tcPr>
            <w:tcW w:w="19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71EB46" w14:textId="77777777" w:rsidR="00C86A63" w:rsidRDefault="00D42559">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79713000-5</w:t>
            </w:r>
          </w:p>
        </w:tc>
        <w:tc>
          <w:tcPr>
            <w:tcW w:w="79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5BBB24" w14:textId="77777777" w:rsidR="00C86A63" w:rsidRDefault="00D42559">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gardiennage</w:t>
            </w:r>
          </w:p>
        </w:tc>
      </w:tr>
      <w:tr w:rsidR="00C86A63" w14:paraId="3080A605" w14:textId="77777777" w:rsidTr="00583FEE">
        <w:trPr>
          <w:trHeight w:val="346"/>
        </w:trPr>
        <w:tc>
          <w:tcPr>
            <w:tcW w:w="19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C37CF2" w14:textId="77777777" w:rsidR="00C86A63" w:rsidRDefault="00D42559">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79714000-2</w:t>
            </w:r>
          </w:p>
        </w:tc>
        <w:tc>
          <w:tcPr>
            <w:tcW w:w="79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9D1020" w14:textId="77777777" w:rsidR="00C86A63" w:rsidRDefault="00D42559">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surveillance</w:t>
            </w:r>
          </w:p>
        </w:tc>
      </w:tr>
    </w:tbl>
    <w:p w14:paraId="526DD42C" w14:textId="77777777" w:rsidR="00C86A63" w:rsidRDefault="00D42559">
      <w:pPr>
        <w:spacing w:line="240" w:lineRule="exact"/>
      </w:pPr>
      <w:r>
        <w:t xml:space="preserve"> </w:t>
      </w:r>
    </w:p>
    <w:p w14:paraId="50FAEC35" w14:textId="77777777" w:rsidR="00C86A63" w:rsidRDefault="00D42559">
      <w:pPr>
        <w:pStyle w:val="Titre2"/>
        <w:ind w:left="280"/>
        <w:jc w:val="both"/>
        <w:rPr>
          <w:rFonts w:eastAsia="Arial"/>
          <w:i w:val="0"/>
          <w:color w:val="000000"/>
          <w:sz w:val="24"/>
          <w:lang w:val="fr-FR"/>
        </w:rPr>
      </w:pPr>
      <w:bookmarkStart w:id="12" w:name="ArtL2_RC-2-A2.8"/>
      <w:bookmarkStart w:id="13" w:name="_Toc256000007"/>
      <w:bookmarkEnd w:id="12"/>
      <w:r>
        <w:rPr>
          <w:rFonts w:eastAsia="Arial"/>
          <w:i w:val="0"/>
          <w:color w:val="000000"/>
          <w:sz w:val="24"/>
          <w:lang w:val="fr-FR"/>
        </w:rPr>
        <w:t>1.6 - Réalisation de prestations similaires</w:t>
      </w:r>
      <w:bookmarkEnd w:id="13"/>
    </w:p>
    <w:p w14:paraId="45448D2A" w14:textId="77777777" w:rsidR="00C86A63" w:rsidRDefault="00D42559">
      <w:pPr>
        <w:pStyle w:val="ParagrapheIndent2"/>
        <w:spacing w:after="240" w:line="230" w:lineRule="exact"/>
        <w:jc w:val="both"/>
        <w:rPr>
          <w:color w:val="000000"/>
          <w:lang w:val="fr-FR"/>
        </w:rPr>
      </w:pPr>
      <w:r>
        <w:rPr>
          <w:color w:val="000000"/>
          <w:lang w:val="fr-FR"/>
        </w:rPr>
        <w:t>Le pouvoir adjudicateur se réserve la possibilité de confier ultérieurement au titulaire de l'accord-cadre, en application des articles L. 2122-1 et R. 2122-7 du Code de la commande publique, un ou plusieurs nouveaux accords-cadres ayant pour objet la réalisation de prestations similaires.</w:t>
      </w:r>
    </w:p>
    <w:p w14:paraId="71E84AEA" w14:textId="77777777" w:rsidR="00C86A63" w:rsidRDefault="00D42559">
      <w:pPr>
        <w:pStyle w:val="Titre2"/>
        <w:ind w:left="280"/>
        <w:jc w:val="both"/>
        <w:rPr>
          <w:rFonts w:eastAsia="Arial"/>
          <w:i w:val="0"/>
          <w:color w:val="000000"/>
          <w:sz w:val="24"/>
          <w:lang w:val="fr-FR"/>
        </w:rPr>
      </w:pPr>
      <w:bookmarkStart w:id="14" w:name="ArtL2_RC-2-A2.9"/>
      <w:bookmarkStart w:id="15" w:name="_Toc256000008"/>
      <w:bookmarkEnd w:id="14"/>
      <w:r>
        <w:rPr>
          <w:rFonts w:eastAsia="Arial"/>
          <w:i w:val="0"/>
          <w:color w:val="000000"/>
          <w:sz w:val="24"/>
          <w:lang w:val="fr-FR"/>
        </w:rPr>
        <w:t>1.7 - Renouvellement</w:t>
      </w:r>
      <w:bookmarkEnd w:id="15"/>
    </w:p>
    <w:p w14:paraId="778ED7DC" w14:textId="2B295212" w:rsidR="00C86A63" w:rsidRDefault="00D42559">
      <w:pPr>
        <w:pStyle w:val="ParagrapheIndent2"/>
        <w:jc w:val="both"/>
        <w:rPr>
          <w:color w:val="000000"/>
          <w:lang w:val="fr-FR"/>
        </w:rPr>
        <w:sectPr w:rsidR="00C86A63">
          <w:footerReference w:type="default" r:id="rId7"/>
          <w:pgSz w:w="11900" w:h="16840"/>
          <w:pgMar w:top="1140" w:right="1140" w:bottom="1140" w:left="1140" w:header="1140" w:footer="1140" w:gutter="0"/>
          <w:cols w:space="708"/>
        </w:sectPr>
      </w:pPr>
      <w:r>
        <w:rPr>
          <w:color w:val="000000"/>
          <w:lang w:val="fr-FR"/>
        </w:rPr>
        <w:t>Il s'agit d'un accord-cadre renouvelable en raison du caractère récurrent des prestations.</w:t>
      </w:r>
      <w:r w:rsidR="00AC6590">
        <w:rPr>
          <w:color w:val="000000"/>
          <w:lang w:val="fr-FR"/>
        </w:rPr>
        <w:tab/>
      </w:r>
    </w:p>
    <w:p w14:paraId="3DFBFFA5" w14:textId="77777777" w:rsidR="00C86A63" w:rsidRDefault="00D42559">
      <w:pPr>
        <w:pStyle w:val="Titre1"/>
        <w:shd w:val="clear" w:color="FD2456" w:fill="FD2456"/>
        <w:rPr>
          <w:rFonts w:eastAsia="Arial"/>
          <w:color w:val="FFFFFF"/>
          <w:sz w:val="28"/>
          <w:lang w:val="fr-FR"/>
        </w:rPr>
      </w:pPr>
      <w:bookmarkStart w:id="16" w:name="ArtL1_RC-2-A3"/>
      <w:bookmarkStart w:id="17" w:name="_Toc256000009"/>
      <w:bookmarkEnd w:id="16"/>
      <w:r>
        <w:rPr>
          <w:rFonts w:eastAsia="Arial"/>
          <w:color w:val="FFFFFF"/>
          <w:sz w:val="28"/>
          <w:lang w:val="fr-FR"/>
        </w:rPr>
        <w:lastRenderedPageBreak/>
        <w:t>2 - Conditions de la consultation</w:t>
      </w:r>
      <w:bookmarkEnd w:id="17"/>
    </w:p>
    <w:p w14:paraId="078B2600" w14:textId="77777777" w:rsidR="00C86A63" w:rsidRDefault="00D42559">
      <w:pPr>
        <w:spacing w:line="60" w:lineRule="exact"/>
        <w:rPr>
          <w:sz w:val="6"/>
        </w:rPr>
      </w:pPr>
      <w:r>
        <w:t xml:space="preserve"> </w:t>
      </w:r>
    </w:p>
    <w:p w14:paraId="003D854D" w14:textId="77777777" w:rsidR="00C86A63" w:rsidRDefault="00D42559">
      <w:pPr>
        <w:pStyle w:val="Titre2"/>
        <w:ind w:left="280"/>
        <w:jc w:val="both"/>
        <w:rPr>
          <w:rFonts w:eastAsia="Arial"/>
          <w:i w:val="0"/>
          <w:color w:val="000000"/>
          <w:sz w:val="24"/>
          <w:lang w:val="fr-FR"/>
        </w:rPr>
      </w:pPr>
      <w:bookmarkStart w:id="18" w:name="ArtL2_RC-2-A3.2"/>
      <w:bookmarkStart w:id="19" w:name="_Toc256000010"/>
      <w:bookmarkEnd w:id="18"/>
      <w:r>
        <w:rPr>
          <w:rFonts w:eastAsia="Arial"/>
          <w:i w:val="0"/>
          <w:color w:val="000000"/>
          <w:sz w:val="24"/>
          <w:lang w:val="fr-FR"/>
        </w:rPr>
        <w:t>2.1 - Délai de validité des offres</w:t>
      </w:r>
      <w:bookmarkEnd w:id="19"/>
    </w:p>
    <w:p w14:paraId="532F9065" w14:textId="77777777" w:rsidR="00C86A63" w:rsidRDefault="00D42559">
      <w:pPr>
        <w:pStyle w:val="ParagrapheIndent2"/>
        <w:spacing w:after="240"/>
        <w:jc w:val="both"/>
        <w:rPr>
          <w:color w:val="000000"/>
          <w:lang w:val="fr-FR"/>
        </w:rPr>
      </w:pPr>
      <w:r>
        <w:rPr>
          <w:color w:val="000000"/>
          <w:lang w:val="fr-FR"/>
        </w:rPr>
        <w:t>Le délai de validité des offres est fixé à 120 jours à compter de la date limite de réception des offres.</w:t>
      </w:r>
    </w:p>
    <w:p w14:paraId="62C36016" w14:textId="77777777" w:rsidR="00C86A63" w:rsidRDefault="00D42559">
      <w:pPr>
        <w:pStyle w:val="Titre2"/>
        <w:ind w:left="280"/>
        <w:jc w:val="both"/>
        <w:rPr>
          <w:rFonts w:eastAsia="Arial"/>
          <w:i w:val="0"/>
          <w:color w:val="000000"/>
          <w:sz w:val="24"/>
          <w:lang w:val="fr-FR"/>
        </w:rPr>
      </w:pPr>
      <w:bookmarkStart w:id="20" w:name="ArtL2_RC-2-A3.3"/>
      <w:bookmarkStart w:id="21" w:name="_Toc256000011"/>
      <w:bookmarkEnd w:id="20"/>
      <w:r>
        <w:rPr>
          <w:rFonts w:eastAsia="Arial"/>
          <w:i w:val="0"/>
          <w:color w:val="000000"/>
          <w:sz w:val="24"/>
          <w:lang w:val="fr-FR"/>
        </w:rPr>
        <w:t>2.2 - Forme juridique du groupement</w:t>
      </w:r>
      <w:bookmarkEnd w:id="21"/>
    </w:p>
    <w:p w14:paraId="7C4A1BB5" w14:textId="77777777" w:rsidR="00C86A63" w:rsidRDefault="00D42559">
      <w:pPr>
        <w:pStyle w:val="ParagrapheIndent2"/>
        <w:spacing w:after="240"/>
        <w:jc w:val="both"/>
        <w:rPr>
          <w:color w:val="000000"/>
          <w:lang w:val="fr-FR"/>
        </w:rPr>
      </w:pPr>
      <w:r>
        <w:rPr>
          <w:color w:val="000000"/>
          <w:lang w:val="fr-FR"/>
        </w:rPr>
        <w:t>Le pouvoir adjudicateur ne souhaite imposer aucune forme de groupement à l'attributaire de l'accord-cadre.</w:t>
      </w:r>
    </w:p>
    <w:p w14:paraId="5D7D2A56" w14:textId="77777777" w:rsidR="00C86A63" w:rsidRDefault="00D42559">
      <w:pPr>
        <w:pStyle w:val="ParagrapheIndent3"/>
        <w:spacing w:line="232" w:lineRule="exact"/>
        <w:jc w:val="both"/>
        <w:rPr>
          <w:color w:val="000000"/>
          <w:lang w:val="fr-FR"/>
        </w:rPr>
      </w:pPr>
      <w:bookmarkStart w:id="22" w:name="ArtL3_NA2.3.1"/>
      <w:bookmarkEnd w:id="22"/>
      <w:r w:rsidRPr="00AC6590">
        <w:rPr>
          <w:color w:val="000000"/>
          <w:lang w:val="fr-FR"/>
        </w:rPr>
        <w:t>En application de l’article R. 2142-24 du code de la commande publique, en cas de groupement conjoint, le mandataire du groupement est solidaire pour l'exécution du marché : chacune des entreprises exécute les prestations qui lui sont attribuées ; l'une d'entre elles, désignée comme mandataire, représente l'ensemble du groupement vis-vis de l’Acheteur et coordonne les prestations des membres du groupement.</w:t>
      </w:r>
    </w:p>
    <w:p w14:paraId="25CDFBB6" w14:textId="77777777" w:rsidR="00C86A63" w:rsidRDefault="00D42559">
      <w:pPr>
        <w:pStyle w:val="ParagrapheIndent3"/>
        <w:spacing w:after="240" w:line="232" w:lineRule="exact"/>
        <w:jc w:val="both"/>
        <w:rPr>
          <w:color w:val="000000"/>
          <w:lang w:val="fr-FR"/>
        </w:rPr>
      </w:pPr>
      <w:r>
        <w:rPr>
          <w:color w:val="000000"/>
          <w:lang w:val="fr-FR"/>
        </w:rPr>
        <w:t> </w:t>
      </w:r>
    </w:p>
    <w:p w14:paraId="6A3E401E" w14:textId="77777777" w:rsidR="00C86A63" w:rsidRDefault="00D42559">
      <w:pPr>
        <w:pStyle w:val="Titre2"/>
        <w:ind w:left="280"/>
        <w:jc w:val="both"/>
        <w:rPr>
          <w:rFonts w:eastAsia="Arial"/>
          <w:i w:val="0"/>
          <w:color w:val="000000"/>
          <w:sz w:val="24"/>
          <w:lang w:val="fr-FR"/>
        </w:rPr>
      </w:pPr>
      <w:bookmarkStart w:id="23" w:name="ArtL2_RC-2-A3.5"/>
      <w:bookmarkStart w:id="24" w:name="_Toc256000013"/>
      <w:bookmarkEnd w:id="23"/>
      <w:r>
        <w:rPr>
          <w:rFonts w:eastAsia="Arial"/>
          <w:i w:val="0"/>
          <w:color w:val="000000"/>
          <w:sz w:val="24"/>
          <w:lang w:val="fr-FR"/>
        </w:rPr>
        <w:t>2.3 - Variantes</w:t>
      </w:r>
      <w:bookmarkEnd w:id="24"/>
    </w:p>
    <w:p w14:paraId="712EB848" w14:textId="77777777" w:rsidR="00C86A63" w:rsidRDefault="00D42559">
      <w:pPr>
        <w:pStyle w:val="ParagrapheIndent2"/>
        <w:spacing w:after="240"/>
        <w:jc w:val="both"/>
        <w:rPr>
          <w:color w:val="000000"/>
          <w:lang w:val="fr-FR"/>
        </w:rPr>
      </w:pPr>
      <w:r>
        <w:rPr>
          <w:color w:val="000000"/>
          <w:lang w:val="fr-FR"/>
        </w:rPr>
        <w:t>Aucune variante n'est autorisée.</w:t>
      </w:r>
    </w:p>
    <w:p w14:paraId="286085E3" w14:textId="77777777" w:rsidR="00C86A63" w:rsidRDefault="00D42559">
      <w:pPr>
        <w:pStyle w:val="Titre1"/>
        <w:shd w:val="clear" w:color="FD2456" w:fill="FD2456"/>
        <w:rPr>
          <w:rFonts w:eastAsia="Arial"/>
          <w:color w:val="FFFFFF"/>
          <w:sz w:val="28"/>
          <w:lang w:val="fr-FR"/>
        </w:rPr>
      </w:pPr>
      <w:bookmarkStart w:id="25" w:name="ArtL1_RC-2-A5"/>
      <w:bookmarkStart w:id="26" w:name="_Toc256000014"/>
      <w:bookmarkEnd w:id="25"/>
      <w:r>
        <w:rPr>
          <w:rFonts w:eastAsia="Arial"/>
          <w:color w:val="FFFFFF"/>
          <w:sz w:val="28"/>
          <w:lang w:val="fr-FR"/>
        </w:rPr>
        <w:t>3 - Conditions relatives au contrat</w:t>
      </w:r>
      <w:bookmarkEnd w:id="26"/>
    </w:p>
    <w:p w14:paraId="19FD2651" w14:textId="77777777" w:rsidR="00C86A63" w:rsidRDefault="00D42559">
      <w:pPr>
        <w:spacing w:line="60" w:lineRule="exact"/>
        <w:rPr>
          <w:sz w:val="6"/>
        </w:rPr>
      </w:pPr>
      <w:r>
        <w:t xml:space="preserve"> </w:t>
      </w:r>
    </w:p>
    <w:p w14:paraId="1FB3A487" w14:textId="77777777" w:rsidR="00C86A63" w:rsidRDefault="00D42559">
      <w:pPr>
        <w:pStyle w:val="Titre2"/>
        <w:ind w:left="280"/>
        <w:jc w:val="both"/>
        <w:rPr>
          <w:rFonts w:eastAsia="Arial"/>
          <w:i w:val="0"/>
          <w:color w:val="000000"/>
          <w:sz w:val="24"/>
          <w:lang w:val="fr-FR"/>
        </w:rPr>
      </w:pPr>
      <w:bookmarkStart w:id="27" w:name="ArtL2_RC-2-A5.1"/>
      <w:bookmarkStart w:id="28" w:name="_Toc256000015"/>
      <w:bookmarkEnd w:id="27"/>
      <w:r>
        <w:rPr>
          <w:rFonts w:eastAsia="Arial"/>
          <w:i w:val="0"/>
          <w:color w:val="000000"/>
          <w:sz w:val="24"/>
          <w:lang w:val="fr-FR"/>
        </w:rPr>
        <w:t>3.1 - Durée du contrat ou délai d'exécution</w:t>
      </w:r>
      <w:bookmarkEnd w:id="28"/>
    </w:p>
    <w:p w14:paraId="49BBA43C" w14:textId="77777777" w:rsidR="00C86A63" w:rsidRDefault="00D42559">
      <w:pPr>
        <w:pStyle w:val="ParagrapheIndent2"/>
        <w:spacing w:after="240"/>
        <w:jc w:val="both"/>
        <w:rPr>
          <w:color w:val="000000"/>
          <w:lang w:val="fr-FR"/>
        </w:rPr>
      </w:pPr>
      <w:r>
        <w:rPr>
          <w:color w:val="000000"/>
          <w:lang w:val="fr-FR"/>
        </w:rPr>
        <w:t>La durée de la période initiale est fixée au CCAP.</w:t>
      </w:r>
    </w:p>
    <w:p w14:paraId="3E987FCB" w14:textId="77777777" w:rsidR="00C86A63" w:rsidRDefault="00D42559">
      <w:pPr>
        <w:pStyle w:val="Titre2"/>
        <w:ind w:left="280"/>
        <w:jc w:val="both"/>
        <w:rPr>
          <w:rFonts w:eastAsia="Arial"/>
          <w:i w:val="0"/>
          <w:color w:val="000000"/>
          <w:sz w:val="24"/>
          <w:lang w:val="fr-FR"/>
        </w:rPr>
      </w:pPr>
      <w:bookmarkStart w:id="29" w:name="ArtL2_RC-2-A5.2"/>
      <w:bookmarkStart w:id="30" w:name="_Toc256000016"/>
      <w:bookmarkEnd w:id="29"/>
      <w:r>
        <w:rPr>
          <w:rFonts w:eastAsia="Arial"/>
          <w:i w:val="0"/>
          <w:color w:val="000000"/>
          <w:sz w:val="24"/>
          <w:lang w:val="fr-FR"/>
        </w:rPr>
        <w:t>3.2 - Modalités essentielles de financement et de paiement</w:t>
      </w:r>
      <w:bookmarkEnd w:id="30"/>
    </w:p>
    <w:p w14:paraId="7B6B5B18" w14:textId="77777777" w:rsidR="00C86A63" w:rsidRDefault="00D42559">
      <w:pPr>
        <w:pStyle w:val="ParagrapheIndent2"/>
        <w:spacing w:after="240" w:line="230" w:lineRule="exact"/>
        <w:jc w:val="both"/>
        <w:rPr>
          <w:color w:val="000000"/>
          <w:lang w:val="fr-FR"/>
        </w:rPr>
      </w:pPr>
      <w:r>
        <w:rPr>
          <w:color w:val="000000"/>
          <w:lang w:val="fr-FR"/>
        </w:rPr>
        <w:t>Les sommes dues au(x) titulaire(s) et au(x) sous-traitant(s) de premier rang éventuel(s) de l'accord-cadre seront payées dans un délai global de 30 jours à compter de la date de réception des factures ou des demandes de paiement équivalentes.</w:t>
      </w:r>
    </w:p>
    <w:p w14:paraId="6092AB71" w14:textId="77777777" w:rsidR="00C86A63" w:rsidRDefault="00D42559">
      <w:pPr>
        <w:pStyle w:val="Titre2"/>
        <w:ind w:left="280"/>
        <w:jc w:val="both"/>
        <w:rPr>
          <w:rFonts w:eastAsia="Arial"/>
          <w:i w:val="0"/>
          <w:color w:val="000000"/>
          <w:sz w:val="24"/>
          <w:lang w:val="fr-FR"/>
        </w:rPr>
      </w:pPr>
      <w:bookmarkStart w:id="31" w:name="ArtL2_RC-2-A5.4"/>
      <w:bookmarkStart w:id="32" w:name="_Toc256000017"/>
      <w:bookmarkEnd w:id="31"/>
      <w:r>
        <w:rPr>
          <w:rFonts w:eastAsia="Arial"/>
          <w:i w:val="0"/>
          <w:color w:val="000000"/>
          <w:sz w:val="24"/>
          <w:lang w:val="fr-FR"/>
        </w:rPr>
        <w:t>3.3 - Confidentialité et mesures de sécurité</w:t>
      </w:r>
      <w:bookmarkEnd w:id="32"/>
    </w:p>
    <w:p w14:paraId="75C7F47A" w14:textId="77777777" w:rsidR="00C86A63" w:rsidRDefault="00D42559">
      <w:pPr>
        <w:pStyle w:val="ParagrapheIndent2"/>
        <w:spacing w:line="230" w:lineRule="exact"/>
        <w:jc w:val="both"/>
        <w:rPr>
          <w:color w:val="000000"/>
          <w:lang w:val="fr-FR"/>
        </w:rPr>
      </w:pPr>
      <w:r>
        <w:rPr>
          <w:color w:val="000000"/>
          <w:lang w:val="fr-FR"/>
        </w:rPr>
        <w:t>Les candidats doivent respecter l'obligation de confidentialité et les mesures particulières de sécurité prévues pour l'exécution des prestations.</w:t>
      </w:r>
    </w:p>
    <w:p w14:paraId="12FAD1C7" w14:textId="77777777" w:rsidR="00C86A63" w:rsidRDefault="00C86A63">
      <w:pPr>
        <w:pStyle w:val="ParagrapheIndent2"/>
        <w:spacing w:line="230" w:lineRule="exact"/>
        <w:jc w:val="both"/>
        <w:rPr>
          <w:color w:val="000000"/>
          <w:lang w:val="fr-FR"/>
        </w:rPr>
      </w:pPr>
    </w:p>
    <w:p w14:paraId="3B4E70AC" w14:textId="77777777" w:rsidR="00C86A63" w:rsidRDefault="00D42559">
      <w:pPr>
        <w:pStyle w:val="ParagrapheIndent2"/>
        <w:spacing w:after="240" w:line="230" w:lineRule="exact"/>
        <w:jc w:val="both"/>
        <w:rPr>
          <w:color w:val="000000"/>
          <w:lang w:val="fr-FR"/>
        </w:rPr>
      </w:pPr>
      <w:r>
        <w:rPr>
          <w:color w:val="000000"/>
          <w:lang w:val="fr-FR"/>
        </w:rPr>
        <w:t>L'attention des candidats est particulièrement attirée sur les dispositions du Cahier des clauses administratives particulières qui énoncent les formalités à accomplir et les consignes à respecter du fait de ces obligations de confidentialité et de sécurité.</w:t>
      </w:r>
    </w:p>
    <w:p w14:paraId="4B4544DC" w14:textId="77777777" w:rsidR="00C86A63" w:rsidRDefault="00D42559">
      <w:pPr>
        <w:pStyle w:val="Titre1"/>
        <w:shd w:val="clear" w:color="FD2456" w:fill="FD2456"/>
        <w:rPr>
          <w:rFonts w:eastAsia="Arial"/>
          <w:color w:val="FFFFFF"/>
          <w:sz w:val="28"/>
          <w:lang w:val="fr-FR"/>
        </w:rPr>
      </w:pPr>
      <w:bookmarkStart w:id="33" w:name="ArtL1_RC-2-A6"/>
      <w:bookmarkStart w:id="34" w:name="_Toc256000018"/>
      <w:bookmarkEnd w:id="33"/>
      <w:r>
        <w:rPr>
          <w:rFonts w:eastAsia="Arial"/>
          <w:color w:val="FFFFFF"/>
          <w:sz w:val="28"/>
          <w:lang w:val="fr-FR"/>
        </w:rPr>
        <w:t>4 - Contenu du dossier de consultation</w:t>
      </w:r>
      <w:bookmarkEnd w:id="34"/>
    </w:p>
    <w:p w14:paraId="3B6F859D" w14:textId="77777777" w:rsidR="00C86A63" w:rsidRDefault="00D42559">
      <w:pPr>
        <w:spacing w:line="60" w:lineRule="exact"/>
        <w:rPr>
          <w:sz w:val="6"/>
        </w:rPr>
      </w:pPr>
      <w:r>
        <w:t xml:space="preserve"> </w:t>
      </w:r>
    </w:p>
    <w:p w14:paraId="40659BC5" w14:textId="77777777" w:rsidR="00C86A63" w:rsidRDefault="00D42559">
      <w:pPr>
        <w:pStyle w:val="ParagrapheIndent1"/>
        <w:spacing w:line="230" w:lineRule="exact"/>
        <w:jc w:val="both"/>
        <w:rPr>
          <w:color w:val="000000"/>
          <w:lang w:val="fr-FR"/>
        </w:rPr>
      </w:pPr>
      <w:r>
        <w:rPr>
          <w:color w:val="000000"/>
          <w:lang w:val="fr-FR"/>
        </w:rPr>
        <w:t>Le dossier de consultation des entreprises (DCE) contient les pièces suivantes :</w:t>
      </w:r>
    </w:p>
    <w:p w14:paraId="1515B633" w14:textId="73E5B258" w:rsidR="00C86A63" w:rsidRDefault="00D42559">
      <w:pPr>
        <w:pStyle w:val="ParagrapheIndent1"/>
        <w:spacing w:line="230" w:lineRule="exact"/>
        <w:jc w:val="both"/>
        <w:rPr>
          <w:color w:val="000000"/>
          <w:lang w:val="fr-FR"/>
        </w:rPr>
      </w:pPr>
      <w:r>
        <w:rPr>
          <w:color w:val="000000"/>
          <w:lang w:val="fr-FR"/>
        </w:rPr>
        <w:t>- L'acte d'engagement (AE)</w:t>
      </w:r>
      <w:r w:rsidR="007B204C">
        <w:rPr>
          <w:color w:val="000000"/>
          <w:lang w:val="fr-FR"/>
        </w:rPr>
        <w:t>, un par lot</w:t>
      </w:r>
    </w:p>
    <w:p w14:paraId="7CFB9000" w14:textId="2710FD78" w:rsidR="00C86A63" w:rsidRDefault="00D42559">
      <w:pPr>
        <w:pStyle w:val="ParagrapheIndent1"/>
        <w:spacing w:line="230" w:lineRule="exact"/>
        <w:jc w:val="both"/>
        <w:rPr>
          <w:color w:val="000000"/>
          <w:lang w:val="fr-FR"/>
        </w:rPr>
      </w:pPr>
      <w:r>
        <w:rPr>
          <w:color w:val="000000"/>
          <w:lang w:val="fr-FR"/>
        </w:rPr>
        <w:t>- Le règlement de la consultation (RC)</w:t>
      </w:r>
      <w:r w:rsidR="007B204C">
        <w:rPr>
          <w:color w:val="000000"/>
          <w:lang w:val="fr-FR"/>
        </w:rPr>
        <w:t>, commun à tous les lots</w:t>
      </w:r>
    </w:p>
    <w:p w14:paraId="59D04928" w14:textId="317BDC60" w:rsidR="00C86A63" w:rsidRDefault="00D42559">
      <w:pPr>
        <w:pStyle w:val="ParagrapheIndent1"/>
        <w:spacing w:line="230" w:lineRule="exact"/>
        <w:jc w:val="both"/>
        <w:rPr>
          <w:color w:val="000000"/>
          <w:lang w:val="fr-FR"/>
        </w:rPr>
      </w:pPr>
      <w:r>
        <w:rPr>
          <w:color w:val="000000"/>
          <w:lang w:val="fr-FR"/>
        </w:rPr>
        <w:t>- Le cahier des clauses administratives particulières (CCAP)</w:t>
      </w:r>
      <w:r w:rsidR="007B204C">
        <w:rPr>
          <w:color w:val="000000"/>
          <w:lang w:val="fr-FR"/>
        </w:rPr>
        <w:t>, commun à tous les lots</w:t>
      </w:r>
    </w:p>
    <w:p w14:paraId="269378CC" w14:textId="24B06E63" w:rsidR="00C86A63" w:rsidRDefault="00D42559">
      <w:pPr>
        <w:pStyle w:val="ParagrapheIndent1"/>
        <w:spacing w:line="230" w:lineRule="exact"/>
        <w:jc w:val="both"/>
        <w:rPr>
          <w:color w:val="000000"/>
          <w:lang w:val="fr-FR"/>
        </w:rPr>
      </w:pPr>
      <w:r>
        <w:rPr>
          <w:color w:val="000000"/>
          <w:lang w:val="fr-FR"/>
        </w:rPr>
        <w:t>- Le cahier des clauses techniques particulières (CCTP)</w:t>
      </w:r>
      <w:r w:rsidR="007B204C">
        <w:rPr>
          <w:color w:val="000000"/>
          <w:lang w:val="fr-FR"/>
        </w:rPr>
        <w:t>, un par lot</w:t>
      </w:r>
    </w:p>
    <w:p w14:paraId="028DE7DB" w14:textId="20D04EC3" w:rsidR="00C86A63" w:rsidRDefault="00D42559">
      <w:pPr>
        <w:pStyle w:val="ParagrapheIndent1"/>
        <w:spacing w:line="230" w:lineRule="exact"/>
        <w:jc w:val="both"/>
        <w:rPr>
          <w:color w:val="000000"/>
          <w:lang w:val="fr-FR"/>
        </w:rPr>
      </w:pPr>
      <w:r>
        <w:rPr>
          <w:color w:val="000000"/>
          <w:lang w:val="fr-FR"/>
        </w:rPr>
        <w:t>- Le bordereau des prix unitaires (BPU)</w:t>
      </w:r>
      <w:r w:rsidR="007B204C">
        <w:rPr>
          <w:color w:val="000000"/>
          <w:lang w:val="fr-FR"/>
        </w:rPr>
        <w:t>, un par lot</w:t>
      </w:r>
    </w:p>
    <w:p w14:paraId="28AABE75" w14:textId="3DC218C2" w:rsidR="00705D07" w:rsidRPr="00705D07" w:rsidRDefault="00705D07" w:rsidP="00705D07">
      <w:pPr>
        <w:pStyle w:val="ParagrapheIndent1"/>
        <w:spacing w:line="230" w:lineRule="exact"/>
        <w:jc w:val="both"/>
        <w:rPr>
          <w:color w:val="000000"/>
          <w:lang w:val="fr-FR"/>
        </w:rPr>
      </w:pPr>
      <w:r w:rsidRPr="00705D07">
        <w:rPr>
          <w:color w:val="000000"/>
          <w:lang w:val="fr-FR"/>
        </w:rPr>
        <w:t xml:space="preserve">- LOT 3 : le détail du prix global et forfaitaire (DPGF) </w:t>
      </w:r>
    </w:p>
    <w:p w14:paraId="19046373" w14:textId="0E7C5135" w:rsidR="00C86A63" w:rsidRDefault="00D42559">
      <w:pPr>
        <w:pStyle w:val="ParagrapheIndent1"/>
        <w:spacing w:line="230" w:lineRule="exact"/>
        <w:jc w:val="both"/>
        <w:rPr>
          <w:color w:val="000000"/>
          <w:lang w:val="fr-FR"/>
        </w:rPr>
      </w:pPr>
      <w:r>
        <w:rPr>
          <w:color w:val="000000"/>
          <w:lang w:val="fr-FR"/>
        </w:rPr>
        <w:t>- Le détail quantitatif estimatif (DQE)</w:t>
      </w:r>
      <w:r w:rsidR="007B204C">
        <w:rPr>
          <w:color w:val="000000"/>
          <w:lang w:val="fr-FR"/>
        </w:rPr>
        <w:t>, un par lot</w:t>
      </w:r>
    </w:p>
    <w:p w14:paraId="5867F0AB" w14:textId="0211FA58" w:rsidR="00C86A63" w:rsidRDefault="00D42559">
      <w:pPr>
        <w:pStyle w:val="ParagrapheIndent1"/>
        <w:spacing w:line="230" w:lineRule="exact"/>
        <w:jc w:val="both"/>
        <w:rPr>
          <w:color w:val="000000"/>
          <w:lang w:val="fr-FR"/>
        </w:rPr>
      </w:pPr>
      <w:r>
        <w:rPr>
          <w:color w:val="000000"/>
          <w:lang w:val="fr-FR"/>
        </w:rPr>
        <w:t xml:space="preserve">- Le cadre de réponse </w:t>
      </w:r>
      <w:r w:rsidR="00AC6590">
        <w:rPr>
          <w:color w:val="000000"/>
          <w:lang w:val="fr-FR"/>
        </w:rPr>
        <w:t>technique (CRT)</w:t>
      </w:r>
      <w:r w:rsidR="007B204C">
        <w:rPr>
          <w:color w:val="000000"/>
          <w:lang w:val="fr-FR"/>
        </w:rPr>
        <w:t>, un par lot</w:t>
      </w:r>
    </w:p>
    <w:p w14:paraId="2688C250" w14:textId="49CBA71F" w:rsidR="00C86A63" w:rsidRDefault="00D42559">
      <w:pPr>
        <w:pStyle w:val="ParagrapheIndent1"/>
        <w:spacing w:line="230" w:lineRule="exact"/>
        <w:jc w:val="both"/>
        <w:rPr>
          <w:color w:val="000000"/>
          <w:lang w:val="fr-FR"/>
        </w:rPr>
      </w:pPr>
      <w:r>
        <w:rPr>
          <w:color w:val="000000"/>
          <w:lang w:val="fr-FR"/>
        </w:rPr>
        <w:t>- L'attestation de visite</w:t>
      </w:r>
      <w:r w:rsidR="000F2F90">
        <w:rPr>
          <w:color w:val="000000"/>
          <w:lang w:val="fr-FR"/>
        </w:rPr>
        <w:t xml:space="preserve"> commune à tous les lots</w:t>
      </w:r>
    </w:p>
    <w:p w14:paraId="77E54AF5" w14:textId="0DC4CAF2" w:rsidR="000F2F90" w:rsidRDefault="000F2F90" w:rsidP="000F2F90">
      <w:pPr>
        <w:pStyle w:val="ParagrapheIndent1"/>
        <w:spacing w:line="230" w:lineRule="exact"/>
        <w:jc w:val="both"/>
        <w:rPr>
          <w:color w:val="000000"/>
          <w:lang w:val="fr-FR"/>
        </w:rPr>
      </w:pPr>
      <w:r>
        <w:rPr>
          <w:color w:val="000000"/>
          <w:lang w:val="fr-FR"/>
        </w:rPr>
        <w:t>- LOT 2 : calendrier prévisionnel des manifestations du Parc des Expositions de Nîmes</w:t>
      </w:r>
    </w:p>
    <w:p w14:paraId="32798341" w14:textId="6872C14C" w:rsidR="000F2F90" w:rsidRDefault="000F2F90" w:rsidP="000F2F90">
      <w:pPr>
        <w:pStyle w:val="ParagrapheIndent1"/>
        <w:spacing w:line="230" w:lineRule="exact"/>
        <w:jc w:val="both"/>
        <w:rPr>
          <w:color w:val="000000"/>
          <w:lang w:val="fr-FR"/>
        </w:rPr>
      </w:pPr>
      <w:r>
        <w:rPr>
          <w:color w:val="000000"/>
          <w:lang w:val="fr-FR"/>
        </w:rPr>
        <w:t>- LOT 4 : plans du Parc des Expositions de Béziers</w:t>
      </w:r>
    </w:p>
    <w:p w14:paraId="393C8ACF" w14:textId="12769F7E" w:rsidR="00DD77B7" w:rsidRPr="00DD77B7" w:rsidRDefault="00DD77B7" w:rsidP="00DD77B7">
      <w:pPr>
        <w:pStyle w:val="ParagrapheIndent1"/>
        <w:spacing w:line="230" w:lineRule="exact"/>
        <w:jc w:val="both"/>
        <w:rPr>
          <w:color w:val="000000"/>
          <w:lang w:val="fr-FR"/>
        </w:rPr>
      </w:pPr>
    </w:p>
    <w:p w14:paraId="188B0B7E" w14:textId="77777777" w:rsidR="00C86A63" w:rsidRDefault="00D42559">
      <w:pPr>
        <w:pStyle w:val="ParagrapheIndent1"/>
        <w:spacing w:after="240"/>
        <w:jc w:val="both"/>
        <w:rPr>
          <w:color w:val="000000"/>
          <w:lang w:val="fr-FR"/>
        </w:rPr>
      </w:pPr>
      <w:r>
        <w:rPr>
          <w:color w:val="000000"/>
          <w:lang w:val="fr-FR"/>
        </w:rPr>
        <w:t>Il est remis gratuitement à chaque candidat.</w:t>
      </w:r>
    </w:p>
    <w:p w14:paraId="29448F4E" w14:textId="28A71190" w:rsidR="00C86A63" w:rsidRDefault="00D42559">
      <w:pPr>
        <w:pStyle w:val="ParagrapheIndent1"/>
        <w:jc w:val="both"/>
        <w:rPr>
          <w:color w:val="000000"/>
          <w:lang w:val="fr-FR"/>
        </w:rPr>
        <w:sectPr w:rsidR="00C86A63">
          <w:footerReference w:type="default" r:id="rId8"/>
          <w:pgSz w:w="11900" w:h="16840"/>
          <w:pgMar w:top="1140" w:right="1140" w:bottom="1140" w:left="1140" w:header="1140" w:footer="1140" w:gutter="0"/>
          <w:cols w:space="708"/>
        </w:sectPr>
      </w:pPr>
      <w:r>
        <w:rPr>
          <w:color w:val="000000"/>
          <w:lang w:val="fr-FR"/>
        </w:rPr>
        <w:t>Aucune demande d'envoi du DCE sur support physique électronique n'est autorisée.</w:t>
      </w:r>
      <w:r w:rsidR="00AC6590">
        <w:rPr>
          <w:color w:val="000000"/>
          <w:lang w:val="fr-FR"/>
        </w:rPr>
        <w:tab/>
      </w:r>
      <w:r>
        <w:rPr>
          <w:color w:val="000000"/>
          <w:lang w:val="fr-FR"/>
        </w:rPr>
        <w:cr/>
      </w:r>
    </w:p>
    <w:p w14:paraId="463A7575" w14:textId="77777777" w:rsidR="00C86A63" w:rsidRDefault="00D42559">
      <w:pPr>
        <w:pStyle w:val="ParagrapheIndent1"/>
        <w:spacing w:line="230" w:lineRule="exact"/>
        <w:jc w:val="both"/>
        <w:rPr>
          <w:color w:val="000000"/>
          <w:lang w:val="fr-FR"/>
        </w:rPr>
      </w:pPr>
      <w:r>
        <w:rPr>
          <w:color w:val="000000"/>
          <w:lang w:val="fr-FR"/>
        </w:rPr>
        <w:lastRenderedPageBreak/>
        <w:t>Le pouvoir adjudicateur se réserve le droit d'apporter des modifications de détail au dossier de consultation au plus tard 6 jours avant la date limite de réception des offres. Ce délai est décompté à partir de la date d'envoi par le pouvoir adjudicateur des modifications aux candidats ayant retiré le dossier initial. Les candidats devront alors répondre sur la base du dossier modifié sans pouvoir n'élever aucune réclamation à ce sujet.</w:t>
      </w:r>
    </w:p>
    <w:p w14:paraId="4BB8E657" w14:textId="77777777" w:rsidR="00C86A63" w:rsidRDefault="00C86A63">
      <w:pPr>
        <w:pStyle w:val="ParagrapheIndent1"/>
        <w:spacing w:line="230" w:lineRule="exact"/>
        <w:jc w:val="both"/>
        <w:rPr>
          <w:color w:val="000000"/>
          <w:lang w:val="fr-FR"/>
        </w:rPr>
      </w:pPr>
    </w:p>
    <w:p w14:paraId="0F697379" w14:textId="77777777" w:rsidR="00C86A63" w:rsidRDefault="00D42559">
      <w:pPr>
        <w:pStyle w:val="ParagrapheIndent1"/>
        <w:spacing w:after="240" w:line="230" w:lineRule="exact"/>
        <w:jc w:val="both"/>
        <w:rPr>
          <w:color w:val="000000"/>
          <w:lang w:val="fr-FR"/>
        </w:rPr>
      </w:pPr>
      <w:r>
        <w:rPr>
          <w:color w:val="000000"/>
          <w:lang w:val="fr-FR"/>
        </w:rPr>
        <w:t>Si, pendant l'étude du dossier par les candidats, la date limite de réception des offres est reportée, la disposition précédente est applicable en fonction de cette nouvelle date.</w:t>
      </w:r>
    </w:p>
    <w:p w14:paraId="5B7F9098" w14:textId="77777777" w:rsidR="00C86A63" w:rsidRDefault="00D42559">
      <w:pPr>
        <w:pStyle w:val="Titre1"/>
        <w:shd w:val="clear" w:color="FD2456" w:fill="FD2456"/>
        <w:rPr>
          <w:rFonts w:eastAsia="Arial"/>
          <w:color w:val="FFFFFF"/>
          <w:sz w:val="28"/>
          <w:lang w:val="fr-FR"/>
        </w:rPr>
      </w:pPr>
      <w:bookmarkStart w:id="35" w:name="ArtL1_RC-2-A7"/>
      <w:bookmarkStart w:id="36" w:name="_Toc256000019"/>
      <w:bookmarkEnd w:id="35"/>
      <w:r>
        <w:rPr>
          <w:rFonts w:eastAsia="Arial"/>
          <w:color w:val="FFFFFF"/>
          <w:sz w:val="28"/>
          <w:lang w:val="fr-FR"/>
        </w:rPr>
        <w:t>5 - Présentation des candidatures et des offres</w:t>
      </w:r>
      <w:bookmarkEnd w:id="36"/>
    </w:p>
    <w:p w14:paraId="47DAF46E" w14:textId="77777777" w:rsidR="00C86A63" w:rsidRDefault="00D42559">
      <w:pPr>
        <w:spacing w:line="60" w:lineRule="exact"/>
        <w:rPr>
          <w:sz w:val="6"/>
        </w:rPr>
      </w:pPr>
      <w:r>
        <w:t xml:space="preserve"> </w:t>
      </w:r>
    </w:p>
    <w:p w14:paraId="35DFF84D" w14:textId="77777777" w:rsidR="00C86A63" w:rsidRDefault="00D42559">
      <w:pPr>
        <w:pStyle w:val="ParagrapheIndent1"/>
        <w:spacing w:after="240" w:line="230" w:lineRule="exact"/>
        <w:jc w:val="both"/>
        <w:rPr>
          <w:color w:val="000000"/>
          <w:lang w:val="fr-FR"/>
        </w:rPr>
      </w:pPr>
      <w:r>
        <w:rPr>
          <w:color w:val="000000"/>
          <w:lang w:val="fr-FR"/>
        </w:rPr>
        <w:t>Le pouvoir adjudicateur applique le principe "Dites-le nous une fois". Par conséquent, les candidats ne sont pas tenus de fournir les documents et renseignements qui ont déjà été transmis dans le cadre d'une précédente consultation et qui demeurent valables.</w:t>
      </w:r>
    </w:p>
    <w:p w14:paraId="6C4581BB" w14:textId="77777777" w:rsidR="00C86A63" w:rsidRDefault="00D42559">
      <w:pPr>
        <w:pStyle w:val="ParagrapheIndent1"/>
        <w:spacing w:line="230" w:lineRule="exact"/>
        <w:jc w:val="both"/>
        <w:rPr>
          <w:color w:val="000000"/>
          <w:lang w:val="fr-FR"/>
        </w:rPr>
      </w:pPr>
      <w:r>
        <w:rPr>
          <w:color w:val="000000"/>
          <w:lang w:val="fr-FR"/>
        </w:rPr>
        <w:t>Les offres des candidats seront entièrement rédigées en langue française et exprimées en EURO.</w:t>
      </w:r>
    </w:p>
    <w:p w14:paraId="418EC205" w14:textId="77777777" w:rsidR="00C86A63" w:rsidRDefault="00D42559">
      <w:pPr>
        <w:pStyle w:val="ParagrapheIndent1"/>
        <w:spacing w:after="240" w:line="230" w:lineRule="exact"/>
        <w:jc w:val="both"/>
        <w:rPr>
          <w:color w:val="000000"/>
          <w:lang w:val="fr-FR"/>
        </w:rPr>
      </w:pPr>
      <w:r>
        <w:rPr>
          <w:color w:val="000000"/>
          <w:lang w:val="fr-FR"/>
        </w:rPr>
        <w:t>Si les offres des candidats sont rédigées dans une autre langue, elles doivent être accompagnées d'une traduction en français, cette traduction doit concerner l'ensemble des documents remis dans l'offre.</w:t>
      </w:r>
    </w:p>
    <w:p w14:paraId="1CB600A0" w14:textId="77777777" w:rsidR="00C86A63" w:rsidRDefault="00D42559">
      <w:pPr>
        <w:pStyle w:val="Titre2"/>
        <w:ind w:left="280"/>
        <w:jc w:val="both"/>
        <w:rPr>
          <w:rFonts w:eastAsia="Arial"/>
          <w:i w:val="0"/>
          <w:color w:val="000000"/>
          <w:sz w:val="24"/>
          <w:lang w:val="fr-FR"/>
        </w:rPr>
      </w:pPr>
      <w:bookmarkStart w:id="37" w:name="ArtL2_RC-2-A7.5"/>
      <w:bookmarkStart w:id="38" w:name="_Toc256000020"/>
      <w:bookmarkEnd w:id="37"/>
      <w:r>
        <w:rPr>
          <w:rFonts w:eastAsia="Arial"/>
          <w:i w:val="0"/>
          <w:color w:val="000000"/>
          <w:sz w:val="24"/>
          <w:lang w:val="fr-FR"/>
        </w:rPr>
        <w:t>5.1 - Documents à produire</w:t>
      </w:r>
      <w:bookmarkEnd w:id="38"/>
    </w:p>
    <w:p w14:paraId="72D74A60" w14:textId="0BB31B95" w:rsidR="00C86A63" w:rsidRDefault="00D42559">
      <w:pPr>
        <w:pStyle w:val="ParagrapheIndent2"/>
        <w:spacing w:line="230" w:lineRule="exact"/>
        <w:jc w:val="both"/>
        <w:rPr>
          <w:color w:val="000000"/>
          <w:lang w:val="fr-FR"/>
        </w:rPr>
      </w:pPr>
      <w:r>
        <w:rPr>
          <w:color w:val="000000"/>
          <w:lang w:val="fr-FR"/>
        </w:rPr>
        <w:t xml:space="preserve">Chaque candidat aura à produire un dossier complet comprenant les pièces </w:t>
      </w:r>
      <w:r w:rsidR="00AC6590">
        <w:rPr>
          <w:color w:val="000000"/>
          <w:lang w:val="fr-FR"/>
        </w:rPr>
        <w:t xml:space="preserve">de </w:t>
      </w:r>
      <w:r>
        <w:rPr>
          <w:color w:val="000000"/>
          <w:lang w:val="fr-FR"/>
        </w:rPr>
        <w:t>candidature telles que prévues aux articles L. 2142-1, R. 2142-3, R. 2142-4, R. 2143-3 et R. 2143-4 du Code de la commande publique :</w:t>
      </w:r>
    </w:p>
    <w:p w14:paraId="484D4321" w14:textId="77777777" w:rsidR="00C86A63" w:rsidRDefault="00C86A63">
      <w:pPr>
        <w:pStyle w:val="ParagrapheIndent2"/>
        <w:spacing w:line="230" w:lineRule="exact"/>
        <w:jc w:val="both"/>
        <w:rPr>
          <w:color w:val="000000"/>
          <w:lang w:val="fr-FR"/>
        </w:rPr>
      </w:pPr>
    </w:p>
    <w:p w14:paraId="5277E668" w14:textId="77777777" w:rsidR="00445F0F" w:rsidRPr="000C42BA" w:rsidRDefault="00445F0F" w:rsidP="00445F0F">
      <w:pPr>
        <w:pStyle w:val="ParagrapheIndent2"/>
        <w:spacing w:line="230" w:lineRule="exact"/>
        <w:jc w:val="both"/>
        <w:rPr>
          <w:color w:val="000000"/>
          <w:u w:val="single"/>
          <w:lang w:val="fr-FR"/>
        </w:rPr>
      </w:pPr>
      <w:r w:rsidRPr="000C42BA">
        <w:rPr>
          <w:color w:val="000000"/>
          <w:u w:val="single"/>
          <w:lang w:val="fr-FR"/>
        </w:rPr>
        <w:t>Renseignements concernant la situation juridique de l'entreprise :</w:t>
      </w:r>
    </w:p>
    <w:p w14:paraId="5CCEF24E" w14:textId="77777777" w:rsidR="00445F0F" w:rsidRPr="000C42BA" w:rsidRDefault="00445F0F" w:rsidP="00445F0F">
      <w:pPr>
        <w:rPr>
          <w:rFonts w:ascii="Arial" w:eastAsia="Arial" w:hAnsi="Arial" w:cs="Arial"/>
          <w:color w:val="000000"/>
          <w:sz w:val="20"/>
          <w:lang w:val="fr-FR"/>
        </w:rPr>
      </w:pPr>
    </w:p>
    <w:tbl>
      <w:tblPr>
        <w:tblW w:w="9497" w:type="dxa"/>
        <w:tblInd w:w="3" w:type="dxa"/>
        <w:tblLayout w:type="fixed"/>
        <w:tblLook w:val="04A0" w:firstRow="1" w:lastRow="0" w:firstColumn="1" w:lastColumn="0" w:noHBand="0" w:noVBand="1"/>
      </w:tblPr>
      <w:tblGrid>
        <w:gridCol w:w="9497"/>
      </w:tblGrid>
      <w:tr w:rsidR="00445F0F" w:rsidRPr="000C42BA" w14:paraId="4EB09C39" w14:textId="77777777" w:rsidTr="00B1751D">
        <w:trPr>
          <w:trHeight w:val="379"/>
        </w:trPr>
        <w:tc>
          <w:tcPr>
            <w:tcW w:w="9497" w:type="dxa"/>
            <w:tcBorders>
              <w:top w:val="single" w:sz="2" w:space="0" w:color="000000"/>
              <w:left w:val="single" w:sz="2" w:space="0" w:color="000000"/>
              <w:right w:val="single" w:sz="2" w:space="0" w:color="000000"/>
            </w:tcBorders>
            <w:shd w:val="clear" w:color="auto" w:fill="D9D9D9" w:themeFill="background1" w:themeFillShade="D9"/>
            <w:tcMar>
              <w:top w:w="0" w:type="dxa"/>
              <w:left w:w="0" w:type="dxa"/>
              <w:bottom w:w="0" w:type="dxa"/>
              <w:right w:w="0" w:type="dxa"/>
            </w:tcMar>
          </w:tcPr>
          <w:p w14:paraId="0A3281F7" w14:textId="77777777" w:rsidR="00445F0F" w:rsidRPr="00DD50A0" w:rsidRDefault="00445F0F" w:rsidP="00B1751D">
            <w:pPr>
              <w:spacing w:before="80" w:after="20"/>
              <w:ind w:right="122"/>
              <w:jc w:val="center"/>
              <w:rPr>
                <w:rFonts w:ascii="Arial" w:eastAsia="Arial" w:hAnsi="Arial" w:cs="Arial"/>
                <w:b/>
                <w:bCs/>
                <w:color w:val="000000"/>
                <w:sz w:val="20"/>
                <w:lang w:val="fr-FR"/>
              </w:rPr>
            </w:pPr>
            <w:r w:rsidRPr="00DD50A0">
              <w:rPr>
                <w:rFonts w:ascii="Arial" w:eastAsia="Arial" w:hAnsi="Arial" w:cs="Arial"/>
                <w:b/>
                <w:bCs/>
                <w:color w:val="000000"/>
                <w:sz w:val="20"/>
                <w:lang w:val="fr-FR"/>
              </w:rPr>
              <w:t>Libellé</w:t>
            </w:r>
          </w:p>
        </w:tc>
      </w:tr>
      <w:tr w:rsidR="00445F0F" w:rsidRPr="000C42BA" w14:paraId="2FDD4DCA" w14:textId="77777777" w:rsidTr="00B1751D">
        <w:trPr>
          <w:trHeight w:val="414"/>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661916" w14:textId="77777777" w:rsidR="00445F0F" w:rsidRPr="000C42BA" w:rsidRDefault="00445F0F" w:rsidP="00B1751D">
            <w:pPr>
              <w:spacing w:line="232" w:lineRule="exact"/>
              <w:ind w:right="122"/>
              <w:rPr>
                <w:rFonts w:ascii="Arial" w:eastAsia="Arial" w:hAnsi="Arial" w:cs="Arial"/>
                <w:color w:val="000000"/>
                <w:sz w:val="20"/>
                <w:lang w:val="fr-FR"/>
              </w:rPr>
            </w:pPr>
            <w:r w:rsidRPr="000C42BA">
              <w:rPr>
                <w:rFonts w:ascii="Arial" w:eastAsia="Arial" w:hAnsi="Arial" w:cs="Arial"/>
                <w:color w:val="000000"/>
                <w:sz w:val="20"/>
                <w:lang w:val="fr-FR"/>
              </w:rPr>
              <w:t>La « lettre de candidature – désignation du mandataire par ses co-traitants » (formulaire DC1), dûment complété, date et signé</w:t>
            </w:r>
          </w:p>
        </w:tc>
      </w:tr>
      <w:tr w:rsidR="00445F0F" w:rsidRPr="000C42BA" w14:paraId="4878A573" w14:textId="77777777" w:rsidTr="00B1751D">
        <w:trPr>
          <w:trHeight w:val="414"/>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FE0E55" w14:textId="77777777" w:rsidR="00445F0F" w:rsidRPr="000C42BA" w:rsidRDefault="00445F0F" w:rsidP="00B1751D">
            <w:pPr>
              <w:spacing w:line="232" w:lineRule="exact"/>
              <w:ind w:right="122"/>
              <w:rPr>
                <w:rFonts w:ascii="Arial" w:eastAsia="Arial" w:hAnsi="Arial" w:cs="Arial"/>
                <w:color w:val="000000"/>
                <w:sz w:val="20"/>
                <w:lang w:val="fr-FR"/>
              </w:rPr>
            </w:pPr>
            <w:r w:rsidRPr="000C42BA">
              <w:rPr>
                <w:rFonts w:ascii="Arial" w:eastAsia="Arial" w:hAnsi="Arial" w:cs="Arial"/>
                <w:color w:val="000000"/>
                <w:sz w:val="20"/>
                <w:lang w:val="fr-FR"/>
              </w:rPr>
              <w:t>La « Déclaration du candidat individuel ou du membre du groupement » (formulaire DC2), dûment complété</w:t>
            </w:r>
          </w:p>
        </w:tc>
      </w:tr>
      <w:tr w:rsidR="00445F0F" w:rsidRPr="000C42BA" w14:paraId="00B1E1F4" w14:textId="77777777" w:rsidTr="00B1751D">
        <w:trPr>
          <w:trHeight w:val="414"/>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700D0F" w14:textId="77777777" w:rsidR="00445F0F" w:rsidRPr="000C42BA" w:rsidRDefault="00445F0F" w:rsidP="00B1751D">
            <w:pPr>
              <w:spacing w:line="232" w:lineRule="exact"/>
              <w:ind w:right="122"/>
              <w:rPr>
                <w:rFonts w:ascii="Arial" w:eastAsia="Arial" w:hAnsi="Arial" w:cs="Arial"/>
                <w:color w:val="000000"/>
                <w:sz w:val="20"/>
                <w:lang w:val="fr-FR"/>
              </w:rPr>
            </w:pPr>
            <w:r w:rsidRPr="000C42BA">
              <w:rPr>
                <w:rFonts w:ascii="Arial" w:eastAsia="Arial" w:hAnsi="Arial" w:cs="Arial"/>
                <w:color w:val="000000"/>
                <w:sz w:val="20"/>
                <w:lang w:val="fr-FR"/>
              </w:rPr>
              <w:t>Numéro d’identification unique de la société (SIREN)</w:t>
            </w:r>
          </w:p>
        </w:tc>
      </w:tr>
      <w:tr w:rsidR="00445F0F" w:rsidRPr="000C42BA" w14:paraId="0865BE21" w14:textId="77777777" w:rsidTr="00B1751D">
        <w:trPr>
          <w:trHeight w:val="414"/>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35F787" w14:textId="77777777" w:rsidR="00445F0F" w:rsidRPr="000C42BA" w:rsidRDefault="00445F0F" w:rsidP="00B1751D">
            <w:pPr>
              <w:spacing w:line="232" w:lineRule="exact"/>
              <w:ind w:right="122"/>
              <w:rPr>
                <w:rFonts w:ascii="Arial" w:eastAsia="Arial" w:hAnsi="Arial" w:cs="Arial"/>
                <w:color w:val="000000"/>
                <w:sz w:val="20"/>
                <w:lang w:val="fr-FR"/>
              </w:rPr>
            </w:pPr>
            <w:r w:rsidRPr="000C42BA">
              <w:rPr>
                <w:rFonts w:ascii="Arial" w:eastAsia="Arial" w:hAnsi="Arial" w:cs="Arial"/>
                <w:color w:val="000000"/>
                <w:sz w:val="20"/>
                <w:lang w:val="fr-FR"/>
              </w:rPr>
              <w:t>Le cas échéant, une Délégation de pouvoirs, établie par la personne juridiquement habilitée à engager le candidat,</w:t>
            </w:r>
          </w:p>
        </w:tc>
      </w:tr>
      <w:tr w:rsidR="00445F0F" w:rsidRPr="000C42BA" w14:paraId="06646373" w14:textId="77777777" w:rsidTr="00B1751D">
        <w:trPr>
          <w:trHeight w:val="414"/>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3BACE3" w14:textId="77777777" w:rsidR="00445F0F" w:rsidRPr="000C42BA" w:rsidRDefault="00445F0F" w:rsidP="00B1751D">
            <w:pPr>
              <w:widowControl w:val="0"/>
              <w:autoSpaceDE w:val="0"/>
              <w:autoSpaceDN w:val="0"/>
              <w:spacing w:line="249" w:lineRule="auto"/>
              <w:ind w:right="122"/>
              <w:rPr>
                <w:rFonts w:ascii="Arial" w:eastAsia="Arial" w:hAnsi="Arial" w:cs="Arial"/>
                <w:color w:val="000000"/>
                <w:sz w:val="20"/>
                <w:lang w:val="fr-FR"/>
              </w:rPr>
            </w:pPr>
            <w:r w:rsidRPr="000C42BA">
              <w:rPr>
                <w:rFonts w:ascii="Arial" w:eastAsia="Arial" w:hAnsi="Arial" w:cs="Arial"/>
                <w:color w:val="000000"/>
                <w:sz w:val="20"/>
                <w:lang w:val="fr-FR"/>
              </w:rPr>
              <w:t>Copie du ou des jugements prononcés habilitant le candidat à poursuivre son activité pendant la durée prévisible d’exécution du contrat, si le candidat est en redressement judiciaire.</w:t>
            </w:r>
          </w:p>
        </w:tc>
      </w:tr>
    </w:tbl>
    <w:p w14:paraId="5447E43B" w14:textId="77777777" w:rsidR="00445F0F" w:rsidRPr="000C42BA" w:rsidRDefault="00445F0F" w:rsidP="00445F0F">
      <w:pPr>
        <w:rPr>
          <w:rFonts w:ascii="Arial" w:eastAsia="Arial" w:hAnsi="Arial" w:cs="Arial"/>
          <w:color w:val="000000"/>
          <w:sz w:val="20"/>
          <w:lang w:val="fr-FR"/>
        </w:rPr>
      </w:pPr>
    </w:p>
    <w:p w14:paraId="650B80C6" w14:textId="77777777" w:rsidR="00445F0F" w:rsidRPr="000C42BA" w:rsidRDefault="00445F0F" w:rsidP="00445F0F">
      <w:pPr>
        <w:spacing w:line="232" w:lineRule="exact"/>
        <w:ind w:right="122"/>
        <w:jc w:val="both"/>
        <w:rPr>
          <w:rFonts w:ascii="Arial" w:eastAsia="Arial" w:hAnsi="Arial" w:cs="Arial"/>
          <w:color w:val="000000"/>
          <w:sz w:val="20"/>
          <w:u w:val="single"/>
          <w:lang w:val="fr-FR"/>
        </w:rPr>
      </w:pPr>
      <w:r w:rsidRPr="000C42BA">
        <w:rPr>
          <w:rFonts w:ascii="Arial" w:eastAsia="Arial" w:hAnsi="Arial" w:cs="Arial"/>
          <w:color w:val="000000"/>
          <w:sz w:val="20"/>
          <w:u w:val="single"/>
          <w:lang w:val="fr-FR"/>
        </w:rPr>
        <w:t>Renseignements concernant la capacité économique et financière de l'entreprise :</w:t>
      </w:r>
    </w:p>
    <w:p w14:paraId="055827DD" w14:textId="77777777" w:rsidR="00445F0F" w:rsidRPr="000C42BA" w:rsidRDefault="00445F0F" w:rsidP="00445F0F">
      <w:pPr>
        <w:spacing w:line="232" w:lineRule="exact"/>
        <w:ind w:right="122"/>
        <w:jc w:val="both"/>
        <w:rPr>
          <w:rFonts w:ascii="Arial" w:eastAsia="Arial" w:hAnsi="Arial" w:cs="Arial"/>
          <w:color w:val="000000"/>
          <w:sz w:val="20"/>
          <w:lang w:val="fr-FR"/>
        </w:rPr>
      </w:pPr>
    </w:p>
    <w:tbl>
      <w:tblPr>
        <w:tblW w:w="9497" w:type="dxa"/>
        <w:tblInd w:w="3" w:type="dxa"/>
        <w:tblLayout w:type="fixed"/>
        <w:tblLook w:val="04A0" w:firstRow="1" w:lastRow="0" w:firstColumn="1" w:lastColumn="0" w:noHBand="0" w:noVBand="1"/>
      </w:tblPr>
      <w:tblGrid>
        <w:gridCol w:w="9497"/>
      </w:tblGrid>
      <w:tr w:rsidR="00445F0F" w:rsidRPr="000C42BA" w14:paraId="2A54B9CE" w14:textId="77777777" w:rsidTr="00B1751D">
        <w:trPr>
          <w:trHeight w:val="306"/>
        </w:trPr>
        <w:tc>
          <w:tcPr>
            <w:tcW w:w="9497" w:type="dxa"/>
            <w:tcBorders>
              <w:top w:val="single" w:sz="2" w:space="0" w:color="000000"/>
              <w:left w:val="single" w:sz="2" w:space="0" w:color="000000"/>
              <w:right w:val="single" w:sz="2" w:space="0" w:color="000000"/>
            </w:tcBorders>
            <w:shd w:val="clear" w:color="auto" w:fill="D9D9D9" w:themeFill="background1" w:themeFillShade="D9"/>
            <w:tcMar>
              <w:top w:w="0" w:type="dxa"/>
              <w:left w:w="0" w:type="dxa"/>
              <w:bottom w:w="0" w:type="dxa"/>
              <w:right w:w="0" w:type="dxa"/>
            </w:tcMar>
          </w:tcPr>
          <w:p w14:paraId="21FE0D66" w14:textId="77777777" w:rsidR="00445F0F" w:rsidRPr="00DD50A0" w:rsidRDefault="00445F0F" w:rsidP="00B1751D">
            <w:pPr>
              <w:spacing w:before="80" w:after="20"/>
              <w:ind w:right="122"/>
              <w:jc w:val="center"/>
              <w:rPr>
                <w:rFonts w:ascii="Arial" w:eastAsia="Arial" w:hAnsi="Arial" w:cs="Arial"/>
                <w:b/>
                <w:bCs/>
                <w:color w:val="000000"/>
                <w:sz w:val="20"/>
                <w:lang w:val="fr-FR"/>
              </w:rPr>
            </w:pPr>
            <w:r w:rsidRPr="00DD50A0">
              <w:rPr>
                <w:rFonts w:ascii="Arial" w:eastAsia="Arial" w:hAnsi="Arial" w:cs="Arial"/>
                <w:b/>
                <w:bCs/>
                <w:color w:val="000000"/>
                <w:sz w:val="20"/>
                <w:lang w:val="fr-FR"/>
              </w:rPr>
              <w:t>Libellé</w:t>
            </w:r>
          </w:p>
        </w:tc>
      </w:tr>
      <w:tr w:rsidR="00445F0F" w:rsidRPr="000C42BA" w14:paraId="4282106C" w14:textId="77777777" w:rsidTr="00B1751D">
        <w:trPr>
          <w:trHeight w:val="612"/>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68CCB6" w14:textId="77777777" w:rsidR="00445F0F" w:rsidRPr="000C42BA" w:rsidRDefault="00445F0F" w:rsidP="00B1751D">
            <w:pPr>
              <w:spacing w:line="232" w:lineRule="exact"/>
              <w:ind w:right="122"/>
              <w:jc w:val="both"/>
              <w:rPr>
                <w:rFonts w:ascii="Arial" w:eastAsia="Arial" w:hAnsi="Arial" w:cs="Arial"/>
                <w:color w:val="000000"/>
                <w:sz w:val="20"/>
                <w:lang w:val="fr-FR"/>
              </w:rPr>
            </w:pPr>
            <w:r w:rsidRPr="000C42BA">
              <w:rPr>
                <w:rFonts w:ascii="Arial" w:eastAsia="Arial" w:hAnsi="Arial" w:cs="Arial"/>
                <w:color w:val="000000"/>
                <w:sz w:val="20"/>
                <w:lang w:val="fr-FR"/>
              </w:rPr>
              <w:t>Déclaration concernant le chiffre d'affaires global et le chiffre d'affaires concernant les prestations objet du contrat, réalisées au cours des trois derniers exercices disponibles</w:t>
            </w:r>
          </w:p>
        </w:tc>
      </w:tr>
      <w:tr w:rsidR="00445F0F" w:rsidRPr="000C42BA" w14:paraId="73562EC2" w14:textId="77777777" w:rsidTr="00B1751D">
        <w:trPr>
          <w:trHeight w:val="418"/>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BCE2D1" w14:textId="77777777" w:rsidR="00445F0F" w:rsidRPr="000C42BA" w:rsidRDefault="00445F0F" w:rsidP="00B1751D">
            <w:pPr>
              <w:spacing w:line="232" w:lineRule="exact"/>
              <w:ind w:right="122"/>
              <w:jc w:val="both"/>
              <w:rPr>
                <w:rFonts w:ascii="Arial" w:eastAsia="Arial" w:hAnsi="Arial" w:cs="Arial"/>
                <w:color w:val="000000"/>
                <w:sz w:val="20"/>
                <w:lang w:val="fr-FR"/>
              </w:rPr>
            </w:pPr>
            <w:r w:rsidRPr="000C42BA">
              <w:rPr>
                <w:rFonts w:ascii="Arial" w:eastAsia="Arial" w:hAnsi="Arial" w:cs="Arial"/>
                <w:color w:val="000000"/>
                <w:sz w:val="20"/>
                <w:lang w:val="fr-FR"/>
              </w:rPr>
              <w:t>Déclaration appropriée de banques ou preuve d'une assurance pour les risques professionnels</w:t>
            </w:r>
          </w:p>
        </w:tc>
      </w:tr>
    </w:tbl>
    <w:p w14:paraId="4C4CC994" w14:textId="77777777" w:rsidR="00445F0F" w:rsidRPr="000C42BA" w:rsidRDefault="00445F0F" w:rsidP="00445F0F">
      <w:pPr>
        <w:spacing w:line="240" w:lineRule="exact"/>
        <w:ind w:right="122"/>
        <w:rPr>
          <w:rFonts w:ascii="Arial" w:eastAsia="Arial" w:hAnsi="Arial" w:cs="Arial"/>
          <w:color w:val="000000"/>
          <w:sz w:val="20"/>
          <w:lang w:val="fr-FR"/>
        </w:rPr>
      </w:pPr>
      <w:r w:rsidRPr="000C42BA">
        <w:rPr>
          <w:rFonts w:ascii="Arial" w:eastAsia="Arial" w:hAnsi="Arial" w:cs="Arial"/>
          <w:color w:val="000000"/>
          <w:sz w:val="20"/>
          <w:lang w:val="fr-FR"/>
        </w:rPr>
        <w:t xml:space="preserve"> </w:t>
      </w:r>
    </w:p>
    <w:p w14:paraId="38DE0B68" w14:textId="77777777" w:rsidR="00445F0F" w:rsidRPr="000C42BA" w:rsidRDefault="00445F0F" w:rsidP="00445F0F">
      <w:pPr>
        <w:spacing w:line="232" w:lineRule="exact"/>
        <w:ind w:right="122"/>
        <w:jc w:val="both"/>
        <w:rPr>
          <w:rFonts w:ascii="Arial" w:eastAsia="Arial" w:hAnsi="Arial" w:cs="Arial"/>
          <w:color w:val="000000"/>
          <w:sz w:val="20"/>
          <w:u w:val="single"/>
          <w:lang w:val="fr-FR"/>
        </w:rPr>
      </w:pPr>
      <w:r w:rsidRPr="000C42BA">
        <w:rPr>
          <w:rFonts w:ascii="Arial" w:eastAsia="Arial" w:hAnsi="Arial" w:cs="Arial"/>
          <w:color w:val="000000"/>
          <w:sz w:val="20"/>
          <w:u w:val="single"/>
          <w:lang w:val="fr-FR"/>
        </w:rPr>
        <w:t>Renseignements concernant les références professionnelles et la capacité technique de l'entreprise :</w:t>
      </w:r>
    </w:p>
    <w:p w14:paraId="39686A0D" w14:textId="77777777" w:rsidR="00445F0F" w:rsidRPr="000C42BA" w:rsidRDefault="00445F0F" w:rsidP="00445F0F">
      <w:pPr>
        <w:spacing w:line="232" w:lineRule="exact"/>
        <w:ind w:right="122"/>
        <w:jc w:val="both"/>
        <w:rPr>
          <w:rFonts w:ascii="Arial" w:eastAsia="Arial" w:hAnsi="Arial" w:cs="Arial"/>
          <w:color w:val="000000"/>
          <w:sz w:val="20"/>
          <w:lang w:val="fr-FR"/>
        </w:rPr>
      </w:pPr>
    </w:p>
    <w:tbl>
      <w:tblPr>
        <w:tblW w:w="9497" w:type="dxa"/>
        <w:tblInd w:w="3" w:type="dxa"/>
        <w:tblLayout w:type="fixed"/>
        <w:tblLook w:val="04A0" w:firstRow="1" w:lastRow="0" w:firstColumn="1" w:lastColumn="0" w:noHBand="0" w:noVBand="1"/>
      </w:tblPr>
      <w:tblGrid>
        <w:gridCol w:w="9497"/>
      </w:tblGrid>
      <w:tr w:rsidR="00445F0F" w:rsidRPr="000C42BA" w14:paraId="5F588F62" w14:textId="77777777" w:rsidTr="00B1751D">
        <w:trPr>
          <w:trHeight w:val="306"/>
        </w:trPr>
        <w:tc>
          <w:tcPr>
            <w:tcW w:w="9497" w:type="dxa"/>
            <w:tcBorders>
              <w:top w:val="single" w:sz="2" w:space="0" w:color="000000"/>
              <w:left w:val="single" w:sz="2" w:space="0" w:color="000000"/>
              <w:right w:val="single" w:sz="2" w:space="0" w:color="000000"/>
            </w:tcBorders>
            <w:shd w:val="clear" w:color="auto" w:fill="D9D9D9" w:themeFill="background1" w:themeFillShade="D9"/>
            <w:tcMar>
              <w:top w:w="0" w:type="dxa"/>
              <w:left w:w="0" w:type="dxa"/>
              <w:bottom w:w="0" w:type="dxa"/>
              <w:right w:w="0" w:type="dxa"/>
            </w:tcMar>
          </w:tcPr>
          <w:p w14:paraId="75B94352" w14:textId="77777777" w:rsidR="00445F0F" w:rsidRPr="00DD50A0" w:rsidRDefault="00445F0F" w:rsidP="00B1751D">
            <w:pPr>
              <w:spacing w:before="80" w:after="20"/>
              <w:ind w:right="122"/>
              <w:jc w:val="center"/>
              <w:rPr>
                <w:rFonts w:ascii="Arial" w:eastAsia="Arial" w:hAnsi="Arial" w:cs="Arial"/>
                <w:b/>
                <w:bCs/>
                <w:color w:val="000000"/>
                <w:sz w:val="20"/>
                <w:lang w:val="fr-FR"/>
              </w:rPr>
            </w:pPr>
            <w:r w:rsidRPr="00DD50A0">
              <w:rPr>
                <w:rFonts w:ascii="Arial" w:eastAsia="Arial" w:hAnsi="Arial" w:cs="Arial"/>
                <w:b/>
                <w:bCs/>
                <w:color w:val="000000"/>
                <w:sz w:val="20"/>
                <w:lang w:val="fr-FR"/>
              </w:rPr>
              <w:t>Libellé</w:t>
            </w:r>
          </w:p>
        </w:tc>
      </w:tr>
      <w:tr w:rsidR="00445F0F" w:rsidRPr="000C42BA" w14:paraId="7A2545FF" w14:textId="77777777" w:rsidTr="00B1751D">
        <w:trPr>
          <w:trHeight w:val="612"/>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818056" w14:textId="77777777" w:rsidR="00445F0F" w:rsidRPr="000C42BA" w:rsidRDefault="00445F0F" w:rsidP="00B1751D">
            <w:pPr>
              <w:spacing w:line="232" w:lineRule="exact"/>
              <w:ind w:right="122"/>
              <w:jc w:val="both"/>
              <w:rPr>
                <w:rFonts w:ascii="Arial" w:eastAsia="Arial" w:hAnsi="Arial" w:cs="Arial"/>
                <w:color w:val="000000"/>
                <w:sz w:val="20"/>
                <w:lang w:val="fr-FR"/>
              </w:rPr>
            </w:pPr>
            <w:r w:rsidRPr="000C42BA">
              <w:rPr>
                <w:rFonts w:ascii="Arial" w:eastAsia="Arial" w:hAnsi="Arial" w:cs="Arial"/>
                <w:color w:val="000000"/>
                <w:sz w:val="20"/>
                <w:lang w:val="fr-FR"/>
              </w:rPr>
              <w:t>Déclaration indiquant les effectifs moyens annuels du candidat et l'importance du personnel d'encadrement pour chacune des trois dernières années</w:t>
            </w:r>
          </w:p>
        </w:tc>
      </w:tr>
      <w:tr w:rsidR="00445F0F" w:rsidRPr="000C42BA" w14:paraId="79903C6C" w14:textId="77777777" w:rsidTr="00B1751D">
        <w:trPr>
          <w:trHeight w:val="612"/>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FB30EA" w14:textId="77777777" w:rsidR="00445F0F" w:rsidRPr="000C42BA" w:rsidRDefault="00445F0F" w:rsidP="00B1751D">
            <w:pPr>
              <w:spacing w:line="232" w:lineRule="exact"/>
              <w:ind w:right="122"/>
              <w:jc w:val="both"/>
              <w:rPr>
                <w:rFonts w:ascii="Arial" w:eastAsia="Arial" w:hAnsi="Arial" w:cs="Arial"/>
                <w:color w:val="000000"/>
                <w:sz w:val="20"/>
                <w:lang w:val="fr-FR"/>
              </w:rPr>
            </w:pPr>
            <w:r>
              <w:rPr>
                <w:rFonts w:ascii="Arial" w:eastAsia="Arial" w:hAnsi="Arial" w:cs="Arial"/>
                <w:color w:val="000000"/>
                <w:sz w:val="20"/>
                <w:lang w:val="fr-FR"/>
              </w:rPr>
              <w:t>Liste des principaux services fournis au cours des trois dernières années, similaires à l’objet du marché</w:t>
            </w:r>
          </w:p>
        </w:tc>
      </w:tr>
    </w:tbl>
    <w:p w14:paraId="2D6AFD04" w14:textId="77777777" w:rsidR="00445F0F" w:rsidRDefault="00445F0F" w:rsidP="00445F0F">
      <w:pPr>
        <w:pStyle w:val="ParagrapheIndent2"/>
        <w:spacing w:line="230" w:lineRule="exact"/>
        <w:jc w:val="both"/>
        <w:rPr>
          <w:color w:val="000000"/>
        </w:rPr>
      </w:pPr>
    </w:p>
    <w:p w14:paraId="716EEDAE" w14:textId="77777777" w:rsidR="0018773D" w:rsidRDefault="0018773D" w:rsidP="00445F0F">
      <w:pPr>
        <w:pStyle w:val="ParagrapheIndent2"/>
        <w:spacing w:after="240" w:line="230" w:lineRule="exact"/>
        <w:jc w:val="both"/>
        <w:rPr>
          <w:color w:val="000000"/>
          <w:lang w:val="fr-FR"/>
        </w:rPr>
      </w:pPr>
    </w:p>
    <w:p w14:paraId="6000DC6E" w14:textId="3A26C322" w:rsidR="0018773D" w:rsidRDefault="0018773D" w:rsidP="0018773D">
      <w:pPr>
        <w:spacing w:line="232" w:lineRule="exact"/>
        <w:ind w:right="122"/>
        <w:jc w:val="both"/>
        <w:rPr>
          <w:rFonts w:ascii="Arial" w:eastAsia="Arial" w:hAnsi="Arial" w:cs="Arial"/>
          <w:color w:val="000000"/>
          <w:sz w:val="20"/>
          <w:u w:val="single"/>
          <w:lang w:val="fr-FR"/>
        </w:rPr>
      </w:pPr>
      <w:r w:rsidRPr="0018773D">
        <w:rPr>
          <w:rFonts w:ascii="Arial" w:eastAsia="Arial" w:hAnsi="Arial" w:cs="Arial"/>
          <w:color w:val="000000"/>
          <w:sz w:val="20"/>
          <w:u w:val="single"/>
          <w:lang w:val="fr-FR"/>
        </w:rPr>
        <w:lastRenderedPageBreak/>
        <w:t>Certificats de qualifications et/ou de qualité demandés aux candidats :</w:t>
      </w:r>
    </w:p>
    <w:p w14:paraId="70527ED1" w14:textId="77777777" w:rsidR="0018773D" w:rsidRPr="000C42BA" w:rsidRDefault="0018773D" w:rsidP="0018773D">
      <w:pPr>
        <w:spacing w:line="232" w:lineRule="exact"/>
        <w:ind w:right="122"/>
        <w:jc w:val="both"/>
        <w:rPr>
          <w:rFonts w:ascii="Arial" w:eastAsia="Arial" w:hAnsi="Arial" w:cs="Arial"/>
          <w:color w:val="000000"/>
          <w:sz w:val="20"/>
          <w:lang w:val="fr-FR"/>
        </w:rPr>
      </w:pPr>
    </w:p>
    <w:tbl>
      <w:tblPr>
        <w:tblW w:w="9639" w:type="dxa"/>
        <w:tblInd w:w="3" w:type="dxa"/>
        <w:tblLayout w:type="fixed"/>
        <w:tblLook w:val="04A0" w:firstRow="1" w:lastRow="0" w:firstColumn="1" w:lastColumn="0" w:noHBand="0" w:noVBand="1"/>
      </w:tblPr>
      <w:tblGrid>
        <w:gridCol w:w="9639"/>
      </w:tblGrid>
      <w:tr w:rsidR="0018773D" w:rsidRPr="000C42BA" w14:paraId="77FCF675" w14:textId="77777777" w:rsidTr="00F36C5C">
        <w:trPr>
          <w:trHeight w:val="306"/>
        </w:trPr>
        <w:tc>
          <w:tcPr>
            <w:tcW w:w="9639" w:type="dxa"/>
            <w:tcBorders>
              <w:top w:val="single" w:sz="2" w:space="0" w:color="000000"/>
              <w:left w:val="single" w:sz="2" w:space="0" w:color="000000"/>
              <w:right w:val="single" w:sz="2" w:space="0" w:color="000000"/>
            </w:tcBorders>
            <w:shd w:val="clear" w:color="auto" w:fill="D9D9D9" w:themeFill="background1" w:themeFillShade="D9"/>
            <w:tcMar>
              <w:top w:w="0" w:type="dxa"/>
              <w:left w:w="0" w:type="dxa"/>
              <w:bottom w:w="0" w:type="dxa"/>
              <w:right w:w="0" w:type="dxa"/>
            </w:tcMar>
          </w:tcPr>
          <w:p w14:paraId="1C154B78" w14:textId="77777777" w:rsidR="0018773D" w:rsidRPr="00DD50A0" w:rsidRDefault="0018773D" w:rsidP="00612914">
            <w:pPr>
              <w:spacing w:before="80" w:after="20"/>
              <w:ind w:right="122"/>
              <w:jc w:val="center"/>
              <w:rPr>
                <w:rFonts w:ascii="Arial" w:eastAsia="Arial" w:hAnsi="Arial" w:cs="Arial"/>
                <w:b/>
                <w:bCs/>
                <w:color w:val="000000"/>
                <w:sz w:val="20"/>
                <w:lang w:val="fr-FR"/>
              </w:rPr>
            </w:pPr>
            <w:r w:rsidRPr="00DD50A0">
              <w:rPr>
                <w:rFonts w:ascii="Arial" w:eastAsia="Arial" w:hAnsi="Arial" w:cs="Arial"/>
                <w:b/>
                <w:bCs/>
                <w:color w:val="000000"/>
                <w:sz w:val="20"/>
                <w:lang w:val="fr-FR"/>
              </w:rPr>
              <w:t>Libellé</w:t>
            </w:r>
          </w:p>
        </w:tc>
      </w:tr>
      <w:tr w:rsidR="0018773D" w:rsidRPr="000C42BA" w14:paraId="7F6B16E8" w14:textId="77777777" w:rsidTr="00F36C5C">
        <w:trPr>
          <w:trHeight w:val="612"/>
        </w:trPr>
        <w:tc>
          <w:tcPr>
            <w:tcW w:w="96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87EBBA" w14:textId="5C210868" w:rsidR="0018773D" w:rsidRPr="0018773D" w:rsidRDefault="0018773D" w:rsidP="0018773D">
            <w:pPr>
              <w:pStyle w:val="Default"/>
              <w:jc w:val="both"/>
              <w:rPr>
                <w:szCs w:val="20"/>
              </w:rPr>
            </w:pPr>
            <w:r w:rsidRPr="0018773D">
              <w:rPr>
                <w:rFonts w:ascii="Arial" w:eastAsia="Arial" w:hAnsi="Arial" w:cs="Arial"/>
                <w:sz w:val="20"/>
              </w:rPr>
              <w:t>Certification agent SSIAP 1 et SSIAP 2 et toutes autres certifications nécessaires à l’exécution des prestations de gardiennage, surveillance et télésurveillance sollicitées par le présent marché</w:t>
            </w:r>
            <w:r w:rsidRPr="0018773D">
              <w:rPr>
                <w:sz w:val="20"/>
                <w:szCs w:val="20"/>
              </w:rPr>
              <w:t xml:space="preserve"> </w:t>
            </w:r>
          </w:p>
        </w:tc>
      </w:tr>
    </w:tbl>
    <w:p w14:paraId="0EB6EDE2" w14:textId="77777777" w:rsidR="0018773D" w:rsidRDefault="0018773D" w:rsidP="00445F0F">
      <w:pPr>
        <w:pStyle w:val="ParagrapheIndent2"/>
        <w:spacing w:after="240" w:line="230" w:lineRule="exact"/>
        <w:jc w:val="both"/>
        <w:rPr>
          <w:color w:val="000000"/>
          <w:lang w:val="fr-FR"/>
        </w:rPr>
      </w:pPr>
    </w:p>
    <w:p w14:paraId="259E00A7" w14:textId="0135F9A5" w:rsidR="00445F0F" w:rsidRDefault="00445F0F" w:rsidP="00445F0F">
      <w:pPr>
        <w:pStyle w:val="ParagrapheIndent2"/>
        <w:spacing w:after="240" w:line="230" w:lineRule="exact"/>
        <w:jc w:val="both"/>
      </w:pPr>
      <w:r>
        <w:rPr>
          <w:color w:val="000000"/>
          <w:lang w:val="fr-FR"/>
        </w:rPr>
        <w:t>Pour présenter leur candidature, les candidats utilisent soit les formulaires DC1 (lettre de candidature) et DC2 (déclaration du candidat) disponibles gratuitement sur le site www.economie.gouv.fr, soit le Document Unique de Marché Européen (DUME).</w:t>
      </w:r>
    </w:p>
    <w:p w14:paraId="59C6A4C7" w14:textId="77777777" w:rsidR="00C86A63" w:rsidRDefault="00D42559">
      <w:pPr>
        <w:pStyle w:val="ParagrapheIndent2"/>
        <w:spacing w:after="240" w:line="230" w:lineRule="exact"/>
        <w:jc w:val="both"/>
        <w:rPr>
          <w:color w:val="000000"/>
          <w:lang w:val="fr-FR"/>
        </w:rPr>
      </w:pPr>
      <w:r>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34AC4AC6" w14:textId="77777777" w:rsidR="00C86A63" w:rsidRDefault="00D42559">
      <w:pPr>
        <w:pStyle w:val="ParagrapheIndent2"/>
        <w:spacing w:after="240" w:line="230" w:lineRule="exact"/>
        <w:jc w:val="both"/>
        <w:rPr>
          <w:color w:val="000000"/>
          <w:lang w:val="fr-FR"/>
        </w:rPr>
      </w:pPr>
      <w:r>
        <w:rPr>
          <w:color w:val="000000"/>
          <w:lang w:val="fr-FR"/>
        </w:rPr>
        <w:t>L'offre, qu'elle soit présentée par une seule entreprise ou par un groupement, devra indiquer tous les sous-traitants connus lors de son dépôt. Elle devra également indiquer les prestations dont la sous-traitance est envisagée, la dénomination et la qualité des sous-traitants.</w:t>
      </w:r>
    </w:p>
    <w:p w14:paraId="260FE913" w14:textId="5FF09FE1" w:rsidR="0018773D" w:rsidRPr="00F36C5C" w:rsidRDefault="0018773D" w:rsidP="0018773D">
      <w:pPr>
        <w:rPr>
          <w:rFonts w:ascii="Arial" w:eastAsia="Arial" w:hAnsi="Arial" w:cs="Arial"/>
          <w:b/>
          <w:bCs/>
          <w:color w:val="000000"/>
          <w:sz w:val="20"/>
          <w:u w:val="single"/>
          <w:lang w:val="fr-FR"/>
        </w:rPr>
      </w:pPr>
      <w:r w:rsidRPr="00F36C5C">
        <w:rPr>
          <w:rFonts w:ascii="Arial" w:eastAsia="Arial" w:hAnsi="Arial" w:cs="Arial"/>
          <w:b/>
          <w:bCs/>
          <w:color w:val="000000"/>
          <w:sz w:val="20"/>
          <w:u w:val="single"/>
          <w:lang w:val="fr-FR"/>
        </w:rPr>
        <w:t xml:space="preserve">Pièces de l’offre : </w:t>
      </w:r>
    </w:p>
    <w:p w14:paraId="6FA49821" w14:textId="77777777" w:rsidR="0018773D" w:rsidRDefault="0018773D" w:rsidP="0018773D">
      <w:pPr>
        <w:rPr>
          <w:lang w:val="fr-FR"/>
        </w:rPr>
      </w:pPr>
    </w:p>
    <w:tbl>
      <w:tblPr>
        <w:tblW w:w="9497" w:type="dxa"/>
        <w:tblInd w:w="3" w:type="dxa"/>
        <w:tblLayout w:type="fixed"/>
        <w:tblLook w:val="04A0" w:firstRow="1" w:lastRow="0" w:firstColumn="1" w:lastColumn="0" w:noHBand="0" w:noVBand="1"/>
      </w:tblPr>
      <w:tblGrid>
        <w:gridCol w:w="9497"/>
      </w:tblGrid>
      <w:tr w:rsidR="0018773D" w:rsidRPr="000C42BA" w14:paraId="389D96AB" w14:textId="77777777" w:rsidTr="00612914">
        <w:trPr>
          <w:trHeight w:val="379"/>
        </w:trPr>
        <w:tc>
          <w:tcPr>
            <w:tcW w:w="9497" w:type="dxa"/>
            <w:tcBorders>
              <w:top w:val="single" w:sz="2" w:space="0" w:color="000000"/>
              <w:left w:val="single" w:sz="2" w:space="0" w:color="000000"/>
              <w:right w:val="single" w:sz="2" w:space="0" w:color="000000"/>
            </w:tcBorders>
            <w:shd w:val="clear" w:color="auto" w:fill="D9D9D9" w:themeFill="background1" w:themeFillShade="D9"/>
            <w:tcMar>
              <w:top w:w="0" w:type="dxa"/>
              <w:left w:w="0" w:type="dxa"/>
              <w:bottom w:w="0" w:type="dxa"/>
              <w:right w:w="0" w:type="dxa"/>
            </w:tcMar>
          </w:tcPr>
          <w:p w14:paraId="5774D85F" w14:textId="77777777" w:rsidR="0018773D" w:rsidRPr="00DD50A0" w:rsidRDefault="0018773D" w:rsidP="00612914">
            <w:pPr>
              <w:spacing w:before="80" w:after="20"/>
              <w:ind w:right="122"/>
              <w:jc w:val="center"/>
              <w:rPr>
                <w:rFonts w:ascii="Arial" w:eastAsia="Arial" w:hAnsi="Arial" w:cs="Arial"/>
                <w:b/>
                <w:bCs/>
                <w:color w:val="000000"/>
                <w:sz w:val="20"/>
                <w:lang w:val="fr-FR"/>
              </w:rPr>
            </w:pPr>
            <w:r w:rsidRPr="00DD50A0">
              <w:rPr>
                <w:rFonts w:ascii="Arial" w:eastAsia="Arial" w:hAnsi="Arial" w:cs="Arial"/>
                <w:b/>
                <w:bCs/>
                <w:color w:val="000000"/>
                <w:sz w:val="20"/>
                <w:lang w:val="fr-FR"/>
              </w:rPr>
              <w:t>Libellé</w:t>
            </w:r>
          </w:p>
        </w:tc>
      </w:tr>
      <w:tr w:rsidR="0018773D" w:rsidRPr="000C42BA" w14:paraId="634FAD66" w14:textId="77777777" w:rsidTr="0018773D">
        <w:trPr>
          <w:trHeight w:val="414"/>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A9F604" w14:textId="7D2E4844" w:rsidR="0018773D" w:rsidRPr="000C42BA" w:rsidRDefault="0018773D" w:rsidP="0018773D">
            <w:pPr>
              <w:spacing w:line="232" w:lineRule="exact"/>
              <w:ind w:right="122"/>
              <w:rPr>
                <w:rFonts w:ascii="Arial" w:eastAsia="Arial" w:hAnsi="Arial" w:cs="Arial"/>
                <w:color w:val="000000"/>
                <w:sz w:val="20"/>
                <w:lang w:val="fr-FR"/>
              </w:rPr>
            </w:pPr>
            <w:r w:rsidRPr="0018773D">
              <w:rPr>
                <w:rFonts w:ascii="Arial" w:eastAsia="Arial" w:hAnsi="Arial" w:cs="Arial"/>
                <w:color w:val="000000"/>
                <w:sz w:val="20"/>
                <w:lang w:val="fr-FR"/>
              </w:rPr>
              <w:t>L’acte d’engagement et ses annexes par lot, d</w:t>
            </w:r>
            <w:r>
              <w:rPr>
                <w:rFonts w:ascii="Arial" w:eastAsia="Arial" w:hAnsi="Arial" w:cs="Arial"/>
                <w:color w:val="000000"/>
                <w:sz w:val="20"/>
                <w:lang w:val="fr-FR"/>
              </w:rPr>
              <w:t>û</w:t>
            </w:r>
            <w:r w:rsidRPr="0018773D">
              <w:rPr>
                <w:rFonts w:ascii="Arial" w:eastAsia="Arial" w:hAnsi="Arial" w:cs="Arial"/>
                <w:color w:val="000000"/>
                <w:sz w:val="20"/>
                <w:lang w:val="fr-FR"/>
              </w:rPr>
              <w:t>ment complété, daté et signé</w:t>
            </w:r>
          </w:p>
        </w:tc>
      </w:tr>
      <w:tr w:rsidR="0018773D" w:rsidRPr="00DD77B7" w14:paraId="41A0772C" w14:textId="77777777" w:rsidTr="0018773D">
        <w:trPr>
          <w:trHeight w:val="414"/>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45D8F0" w14:textId="211272B2" w:rsidR="0018773D" w:rsidRPr="000C42BA" w:rsidRDefault="0018773D" w:rsidP="0018773D">
            <w:pPr>
              <w:spacing w:line="232" w:lineRule="exact"/>
              <w:ind w:right="122"/>
              <w:rPr>
                <w:rFonts w:ascii="Arial" w:eastAsia="Arial" w:hAnsi="Arial" w:cs="Arial"/>
                <w:color w:val="000000"/>
                <w:sz w:val="20"/>
                <w:lang w:val="fr-FR"/>
              </w:rPr>
            </w:pPr>
            <w:r w:rsidRPr="0018773D">
              <w:rPr>
                <w:rFonts w:ascii="Arial" w:eastAsia="Arial" w:hAnsi="Arial" w:cs="Arial"/>
                <w:color w:val="000000"/>
                <w:sz w:val="20"/>
                <w:lang w:val="fr-FR"/>
              </w:rPr>
              <w:t xml:space="preserve">Le bordereau des prix unitaires (BPU) par lot, dûment complété, daté et signé </w:t>
            </w:r>
          </w:p>
        </w:tc>
      </w:tr>
      <w:tr w:rsidR="000F2F90" w:rsidRPr="000C42BA" w14:paraId="09717E75" w14:textId="77777777" w:rsidTr="0018773D">
        <w:trPr>
          <w:trHeight w:val="414"/>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69A87C" w14:textId="79E1B29D" w:rsidR="000F2F90" w:rsidRPr="0018773D" w:rsidRDefault="000F2F90" w:rsidP="0018773D">
            <w:pPr>
              <w:spacing w:line="232" w:lineRule="exact"/>
              <w:ind w:right="122"/>
              <w:rPr>
                <w:rFonts w:ascii="Arial" w:eastAsia="Arial" w:hAnsi="Arial" w:cs="Arial"/>
                <w:color w:val="000000"/>
                <w:sz w:val="20"/>
                <w:lang w:val="fr-FR"/>
              </w:rPr>
            </w:pPr>
            <w:r>
              <w:rPr>
                <w:rFonts w:ascii="Arial" w:eastAsia="Arial" w:hAnsi="Arial" w:cs="Arial"/>
                <w:color w:val="000000"/>
                <w:sz w:val="20"/>
                <w:lang w:val="fr-FR"/>
              </w:rPr>
              <w:t>Pour le lot 3, le cadre de décomposition du prix global et forfaitaire (CDPGF)</w:t>
            </w:r>
          </w:p>
        </w:tc>
      </w:tr>
      <w:tr w:rsidR="000F2F90" w:rsidRPr="000C42BA" w14:paraId="2543C71F" w14:textId="77777777" w:rsidTr="0018773D">
        <w:trPr>
          <w:trHeight w:val="414"/>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1F6A74" w14:textId="12420D39" w:rsidR="000F2F90" w:rsidRDefault="000F2F90" w:rsidP="0018773D">
            <w:pPr>
              <w:spacing w:line="232" w:lineRule="exact"/>
              <w:ind w:right="122"/>
              <w:rPr>
                <w:rFonts w:ascii="Arial" w:eastAsia="Arial" w:hAnsi="Arial" w:cs="Arial"/>
                <w:color w:val="000000"/>
                <w:sz w:val="20"/>
                <w:lang w:val="fr-FR"/>
              </w:rPr>
            </w:pPr>
            <w:r>
              <w:rPr>
                <w:rFonts w:ascii="Arial" w:eastAsia="Arial" w:hAnsi="Arial" w:cs="Arial"/>
                <w:color w:val="000000"/>
                <w:sz w:val="20"/>
                <w:lang w:val="fr-FR"/>
              </w:rPr>
              <w:t>Le détail quantitatif estimatif (DQE) par lot, dûment complété</w:t>
            </w:r>
          </w:p>
        </w:tc>
      </w:tr>
      <w:tr w:rsidR="0018773D" w:rsidRPr="000C42BA" w14:paraId="1D78D9B4" w14:textId="77777777" w:rsidTr="0018773D">
        <w:trPr>
          <w:trHeight w:val="414"/>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08B79D" w14:textId="3721A70D" w:rsidR="0018773D" w:rsidRPr="000C42BA" w:rsidRDefault="0018773D" w:rsidP="0018773D">
            <w:pPr>
              <w:spacing w:line="232" w:lineRule="exact"/>
              <w:ind w:right="122"/>
              <w:rPr>
                <w:rFonts w:ascii="Arial" w:eastAsia="Arial" w:hAnsi="Arial" w:cs="Arial"/>
                <w:color w:val="000000"/>
                <w:sz w:val="20"/>
                <w:lang w:val="fr-FR"/>
              </w:rPr>
            </w:pPr>
            <w:r w:rsidRPr="0018773D">
              <w:rPr>
                <w:rFonts w:ascii="Arial" w:eastAsia="Arial" w:hAnsi="Arial" w:cs="Arial"/>
                <w:color w:val="000000"/>
                <w:sz w:val="20"/>
                <w:lang w:val="fr-FR"/>
              </w:rPr>
              <w:t xml:space="preserve">Le cadre de réponse technique (CRT) par lot, dûment complété, daté et signé </w:t>
            </w:r>
          </w:p>
        </w:tc>
      </w:tr>
      <w:tr w:rsidR="0018773D" w:rsidRPr="000C42BA" w14:paraId="223390EC" w14:textId="77777777" w:rsidTr="0018773D">
        <w:trPr>
          <w:trHeight w:val="414"/>
        </w:trPr>
        <w:tc>
          <w:tcPr>
            <w:tcW w:w="94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4495CC" w14:textId="60A80D8E" w:rsidR="0018773D" w:rsidRPr="000C42BA" w:rsidRDefault="0018773D" w:rsidP="0018773D">
            <w:pPr>
              <w:spacing w:line="232" w:lineRule="exact"/>
              <w:ind w:right="122"/>
              <w:rPr>
                <w:rFonts w:ascii="Arial" w:eastAsia="Arial" w:hAnsi="Arial" w:cs="Arial"/>
                <w:color w:val="000000"/>
                <w:sz w:val="20"/>
                <w:lang w:val="fr-FR"/>
              </w:rPr>
            </w:pPr>
            <w:r w:rsidRPr="0018773D">
              <w:rPr>
                <w:rFonts w:ascii="Arial" w:eastAsia="Arial" w:hAnsi="Arial" w:cs="Arial"/>
                <w:color w:val="000000"/>
                <w:sz w:val="20"/>
                <w:lang w:val="fr-FR"/>
              </w:rPr>
              <w:t>Une attestation de visite par lot, dûment complétée, datée et signée</w:t>
            </w:r>
          </w:p>
        </w:tc>
      </w:tr>
    </w:tbl>
    <w:p w14:paraId="7F896095" w14:textId="77777777" w:rsidR="0018773D" w:rsidRPr="0018773D" w:rsidRDefault="0018773D" w:rsidP="0018773D">
      <w:pPr>
        <w:pStyle w:val="ParagrapheIndent3"/>
        <w:spacing w:line="230" w:lineRule="exact"/>
        <w:jc w:val="both"/>
        <w:rPr>
          <w:color w:val="000000"/>
          <w:lang w:val="fr-FR"/>
        </w:rPr>
      </w:pPr>
    </w:p>
    <w:p w14:paraId="51A2BE86" w14:textId="24CCAEB8" w:rsidR="0018773D" w:rsidRPr="0018773D" w:rsidRDefault="0018773D" w:rsidP="0018773D">
      <w:pPr>
        <w:pStyle w:val="ParagrapheIndent3"/>
        <w:spacing w:line="230" w:lineRule="exact"/>
        <w:jc w:val="both"/>
        <w:rPr>
          <w:color w:val="000000"/>
          <w:lang w:val="fr-FR"/>
        </w:rPr>
      </w:pPr>
      <w:r w:rsidRPr="0018773D">
        <w:rPr>
          <w:color w:val="000000"/>
          <w:lang w:val="fr-FR"/>
        </w:rPr>
        <w:t>L'offre, qu'elle soit présentée par une seule entreprise ou par un groupement, devra indiquer tous les sous-traitants connus lors de son dépôt. Elle devra également indiquer les prestations dont la sous-traitance est envisagée, la dénomination et la qualité des sous-traitants.</w:t>
      </w:r>
    </w:p>
    <w:p w14:paraId="38EF5B71" w14:textId="77777777" w:rsidR="0018773D" w:rsidRPr="0018773D" w:rsidRDefault="0018773D" w:rsidP="0018773D">
      <w:pPr>
        <w:rPr>
          <w:lang w:val="fr-FR"/>
        </w:rPr>
      </w:pPr>
    </w:p>
    <w:p w14:paraId="50BD57A9" w14:textId="77777777" w:rsidR="00C86A63" w:rsidRDefault="00D42559">
      <w:pPr>
        <w:pStyle w:val="Titre3"/>
        <w:ind w:left="560"/>
        <w:jc w:val="both"/>
        <w:rPr>
          <w:rFonts w:eastAsia="Arial"/>
          <w:color w:val="000000"/>
          <w:sz w:val="22"/>
          <w:lang w:val="fr-FR"/>
        </w:rPr>
      </w:pPr>
      <w:bookmarkStart w:id="39" w:name="ArtL3_NA6.5.1"/>
      <w:bookmarkStart w:id="40" w:name="_Toc256000021"/>
      <w:bookmarkEnd w:id="39"/>
      <w:r>
        <w:rPr>
          <w:rFonts w:eastAsia="Arial"/>
          <w:color w:val="000000"/>
          <w:sz w:val="22"/>
          <w:lang w:val="fr-FR"/>
        </w:rPr>
        <w:t>5.1.1 - Prévention des conflits d'intérêts</w:t>
      </w:r>
      <w:bookmarkEnd w:id="40"/>
    </w:p>
    <w:p w14:paraId="3E1FDD86" w14:textId="77777777" w:rsidR="00445F0F" w:rsidRDefault="00D42559" w:rsidP="00445F0F">
      <w:pPr>
        <w:pStyle w:val="ParagrapheIndent3"/>
        <w:spacing w:line="230" w:lineRule="exact"/>
        <w:jc w:val="both"/>
        <w:rPr>
          <w:color w:val="000000"/>
          <w:lang w:val="fr-FR"/>
        </w:rPr>
      </w:pPr>
      <w:r>
        <w:rPr>
          <w:color w:val="000000"/>
          <w:lang w:val="fr-FR"/>
        </w:rPr>
        <w:t>Par application de l’article L. 2141-10 du code de la commande publique toute personne en lien avec un conflit d’intérêts, qu'il soit direct ou indirect, devra être écartée de la procédure de sélection. Les soumissionnaires s'engagent à signaler immédiatement toute situation susceptible de constituer un conflit d’intérêts, que ce soit avec des membres de la commission d’appel d’offres ou toute autre personne impliquée dans la procédure. En cas de conflit d’intérêts avéré, l’offre concernée sera rejetée et la candidature de la personne impliquée écartée. </w:t>
      </w:r>
      <w:r w:rsidR="00445F0F">
        <w:rPr>
          <w:color w:val="000000"/>
          <w:lang w:val="fr-FR"/>
        </w:rPr>
        <w:tab/>
      </w:r>
      <w:bookmarkStart w:id="41" w:name="ArtL2_RC-2-A7.9"/>
      <w:bookmarkStart w:id="42" w:name="_Toc256000022"/>
      <w:bookmarkEnd w:id="41"/>
    </w:p>
    <w:p w14:paraId="0AACAE94" w14:textId="77777777" w:rsidR="00445F0F" w:rsidRDefault="00445F0F" w:rsidP="00445F0F">
      <w:pPr>
        <w:pStyle w:val="ParagrapheIndent3"/>
        <w:spacing w:line="230" w:lineRule="exact"/>
        <w:jc w:val="both"/>
        <w:rPr>
          <w:color w:val="000000"/>
          <w:lang w:val="fr-FR"/>
        </w:rPr>
      </w:pPr>
    </w:p>
    <w:p w14:paraId="37FF890F" w14:textId="67823EB6" w:rsidR="00C86A63" w:rsidRDefault="00D42559" w:rsidP="00445F0F">
      <w:pPr>
        <w:pStyle w:val="Titre2"/>
        <w:ind w:left="280"/>
        <w:jc w:val="both"/>
        <w:rPr>
          <w:rFonts w:eastAsia="Arial"/>
          <w:i w:val="0"/>
          <w:color w:val="000000"/>
          <w:sz w:val="24"/>
          <w:lang w:val="fr-FR"/>
        </w:rPr>
      </w:pPr>
      <w:r w:rsidRPr="00DD77B7">
        <w:rPr>
          <w:rFonts w:eastAsia="Arial"/>
          <w:i w:val="0"/>
          <w:color w:val="000000"/>
          <w:sz w:val="24"/>
          <w:lang w:val="fr-FR"/>
        </w:rPr>
        <w:t>5.2 - Visites sur site</w:t>
      </w:r>
      <w:bookmarkEnd w:id="42"/>
    </w:p>
    <w:p w14:paraId="6139CEDA" w14:textId="77777777" w:rsidR="00C86A63" w:rsidRDefault="00D42559">
      <w:pPr>
        <w:pStyle w:val="ParagrapheIndent2"/>
        <w:spacing w:line="230" w:lineRule="exact"/>
        <w:jc w:val="both"/>
        <w:rPr>
          <w:color w:val="000000"/>
          <w:lang w:val="fr-FR"/>
        </w:rPr>
      </w:pPr>
      <w:r>
        <w:rPr>
          <w:color w:val="000000"/>
          <w:lang w:val="fr-FR"/>
        </w:rPr>
        <w:t>Une visite sur site est obligatoire. L'offre d'un candidat qui n'a pas effectué cette visite sera déclarée irrégulière.</w:t>
      </w:r>
    </w:p>
    <w:p w14:paraId="01C16933" w14:textId="77777777" w:rsidR="00C86A63" w:rsidRDefault="00C86A63">
      <w:pPr>
        <w:pStyle w:val="ParagrapheIndent2"/>
        <w:spacing w:line="230" w:lineRule="exact"/>
        <w:jc w:val="both"/>
        <w:rPr>
          <w:color w:val="000000"/>
          <w:lang w:val="fr-FR"/>
        </w:rPr>
      </w:pPr>
    </w:p>
    <w:p w14:paraId="4B73331A" w14:textId="77777777" w:rsidR="007B204C" w:rsidRDefault="007B204C" w:rsidP="007B204C">
      <w:pPr>
        <w:pStyle w:val="ParagrapheIndent2"/>
        <w:rPr>
          <w:color w:val="000000"/>
          <w:lang w:val="fr-FR"/>
        </w:rPr>
      </w:pPr>
      <w:r w:rsidRPr="007B204C">
        <w:rPr>
          <w:color w:val="000000"/>
          <w:lang w:val="fr-FR"/>
        </w:rPr>
        <w:t xml:space="preserve">Une visite sur site est obligatoire. Le </w:t>
      </w:r>
      <w:r w:rsidRPr="00DD77B7">
        <w:rPr>
          <w:color w:val="000000"/>
          <w:lang w:val="fr-FR"/>
        </w:rPr>
        <w:t>candidat est</w:t>
      </w:r>
      <w:r w:rsidRPr="007B204C">
        <w:rPr>
          <w:color w:val="000000"/>
          <w:lang w:val="fr-FR"/>
        </w:rPr>
        <w:t xml:space="preserve"> tenu de fournir dans les pièces de son offre l’attestation de visite dument complétée, datée et signée tel qu’énoncé à l’article 4 ci-dessus. A défaut, son offre pourra être déclarée irrégulière car incomplète, et ne sera pas analysée.</w:t>
      </w:r>
    </w:p>
    <w:p w14:paraId="7202516A" w14:textId="77777777" w:rsidR="007B204C" w:rsidRDefault="007B204C" w:rsidP="007B204C">
      <w:pPr>
        <w:rPr>
          <w:lang w:val="fr-FR"/>
        </w:rPr>
      </w:pPr>
    </w:p>
    <w:p w14:paraId="6BC75175" w14:textId="77777777" w:rsidR="007B204C" w:rsidRPr="007B204C" w:rsidRDefault="007B204C" w:rsidP="007B204C">
      <w:pPr>
        <w:pStyle w:val="ParagrapheIndent2"/>
        <w:rPr>
          <w:color w:val="000000"/>
          <w:lang w:val="fr-FR"/>
        </w:rPr>
      </w:pPr>
      <w:r w:rsidRPr="007B204C">
        <w:rPr>
          <w:color w:val="000000"/>
          <w:lang w:val="fr-FR"/>
        </w:rPr>
        <w:lastRenderedPageBreak/>
        <w:t>Les conditions de visites sont les suivantes :</w:t>
      </w:r>
    </w:p>
    <w:p w14:paraId="65EAD535" w14:textId="77777777" w:rsidR="007B204C" w:rsidRPr="007B204C" w:rsidRDefault="007B204C" w:rsidP="007B204C">
      <w:pPr>
        <w:rPr>
          <w:lang w:val="fr-FR"/>
        </w:rPr>
      </w:pPr>
    </w:p>
    <w:tbl>
      <w:tblPr>
        <w:tblStyle w:val="Grilledutableau"/>
        <w:tblW w:w="0" w:type="auto"/>
        <w:tblInd w:w="38" w:type="dxa"/>
        <w:tblLook w:val="04A0" w:firstRow="1" w:lastRow="0" w:firstColumn="1" w:lastColumn="0" w:noHBand="0" w:noVBand="1"/>
      </w:tblPr>
      <w:tblGrid>
        <w:gridCol w:w="3385"/>
        <w:gridCol w:w="1809"/>
        <w:gridCol w:w="2602"/>
        <w:gridCol w:w="2002"/>
      </w:tblGrid>
      <w:tr w:rsidR="00DD77B7" w:rsidRPr="007B204C" w14:paraId="3F1A9F29" w14:textId="77777777" w:rsidTr="00DD77B7">
        <w:tc>
          <w:tcPr>
            <w:tcW w:w="3385" w:type="dxa"/>
            <w:vAlign w:val="center"/>
          </w:tcPr>
          <w:p w14:paraId="0B7722DB" w14:textId="3F3F437C" w:rsidR="00DD77B7" w:rsidRPr="007B204C" w:rsidRDefault="00DD77B7" w:rsidP="007B204C">
            <w:pPr>
              <w:pStyle w:val="ParagrapheIndent2"/>
              <w:spacing w:after="240" w:line="230" w:lineRule="exact"/>
              <w:jc w:val="center"/>
              <w:rPr>
                <w:b/>
                <w:bCs/>
                <w:color w:val="000000"/>
                <w:lang w:val="fr-FR"/>
              </w:rPr>
            </w:pPr>
            <w:r w:rsidRPr="007B204C">
              <w:rPr>
                <w:b/>
                <w:bCs/>
                <w:color w:val="000000"/>
                <w:lang w:val="fr-FR"/>
              </w:rPr>
              <w:t>Lot</w:t>
            </w:r>
          </w:p>
        </w:tc>
        <w:tc>
          <w:tcPr>
            <w:tcW w:w="1809" w:type="dxa"/>
            <w:vAlign w:val="center"/>
          </w:tcPr>
          <w:p w14:paraId="6AAFC2B8" w14:textId="414FF5F3" w:rsidR="00DD77B7" w:rsidRPr="007B204C" w:rsidRDefault="00DD77B7" w:rsidP="007B204C">
            <w:pPr>
              <w:pStyle w:val="ParagrapheIndent2"/>
              <w:spacing w:after="240" w:line="230" w:lineRule="exact"/>
              <w:jc w:val="center"/>
              <w:rPr>
                <w:b/>
                <w:bCs/>
                <w:color w:val="000000"/>
                <w:lang w:val="fr-FR"/>
              </w:rPr>
            </w:pPr>
            <w:r>
              <w:rPr>
                <w:b/>
                <w:bCs/>
                <w:color w:val="000000"/>
                <w:lang w:val="fr-FR"/>
              </w:rPr>
              <w:t>Visite</w:t>
            </w:r>
          </w:p>
        </w:tc>
        <w:tc>
          <w:tcPr>
            <w:tcW w:w="2602" w:type="dxa"/>
            <w:vAlign w:val="center"/>
          </w:tcPr>
          <w:p w14:paraId="7480F01D" w14:textId="6F7EB341" w:rsidR="00DD77B7" w:rsidRPr="007B204C" w:rsidRDefault="00DD77B7" w:rsidP="007B204C">
            <w:pPr>
              <w:pStyle w:val="ParagrapheIndent2"/>
              <w:spacing w:after="240" w:line="230" w:lineRule="exact"/>
              <w:jc w:val="center"/>
              <w:rPr>
                <w:b/>
                <w:bCs/>
                <w:color w:val="000000"/>
                <w:lang w:val="fr-FR"/>
              </w:rPr>
            </w:pPr>
            <w:r w:rsidRPr="007B204C">
              <w:rPr>
                <w:b/>
                <w:bCs/>
                <w:color w:val="000000"/>
                <w:lang w:val="fr-FR"/>
              </w:rPr>
              <w:t>Contact référent</w:t>
            </w:r>
          </w:p>
        </w:tc>
        <w:tc>
          <w:tcPr>
            <w:tcW w:w="2002" w:type="dxa"/>
            <w:vAlign w:val="center"/>
          </w:tcPr>
          <w:p w14:paraId="11889075" w14:textId="3B84ACA4" w:rsidR="00DD77B7" w:rsidRPr="007B204C" w:rsidRDefault="00DD77B7" w:rsidP="007B204C">
            <w:pPr>
              <w:pStyle w:val="ParagrapheIndent2"/>
              <w:spacing w:after="240" w:line="230" w:lineRule="exact"/>
              <w:jc w:val="center"/>
              <w:rPr>
                <w:b/>
                <w:bCs/>
                <w:color w:val="000000"/>
                <w:lang w:val="fr-FR"/>
              </w:rPr>
            </w:pPr>
            <w:r>
              <w:rPr>
                <w:b/>
                <w:bCs/>
                <w:color w:val="000000"/>
                <w:lang w:val="fr-FR"/>
              </w:rPr>
              <w:t>Date et heure</w:t>
            </w:r>
          </w:p>
        </w:tc>
      </w:tr>
      <w:tr w:rsidR="00DD77B7" w:rsidRPr="007B204C" w14:paraId="044840A0" w14:textId="726D34D2" w:rsidTr="00DD77B7">
        <w:tc>
          <w:tcPr>
            <w:tcW w:w="3385" w:type="dxa"/>
            <w:vAlign w:val="center"/>
          </w:tcPr>
          <w:p w14:paraId="608250F5" w14:textId="179518FE" w:rsidR="00DD77B7" w:rsidRPr="007B204C" w:rsidRDefault="00DD77B7" w:rsidP="007B204C">
            <w:pPr>
              <w:pStyle w:val="ParagrapheIndent2"/>
              <w:spacing w:after="240" w:line="230" w:lineRule="exact"/>
              <w:jc w:val="both"/>
              <w:rPr>
                <w:color w:val="000000"/>
                <w:lang w:val="fr-FR"/>
              </w:rPr>
            </w:pPr>
            <w:r w:rsidRPr="007B204C">
              <w:rPr>
                <w:color w:val="000000"/>
                <w:lang w:val="fr-FR"/>
              </w:rPr>
              <w:t>LOT 1 CCI Gard</w:t>
            </w:r>
          </w:p>
        </w:tc>
        <w:tc>
          <w:tcPr>
            <w:tcW w:w="1809" w:type="dxa"/>
            <w:vAlign w:val="center"/>
          </w:tcPr>
          <w:p w14:paraId="3ED24555" w14:textId="011367E4" w:rsidR="00DD77B7" w:rsidRDefault="003D68E6" w:rsidP="007B204C">
            <w:pPr>
              <w:pStyle w:val="ParagrapheIndent2"/>
              <w:spacing w:after="240" w:line="230" w:lineRule="exact"/>
              <w:jc w:val="both"/>
            </w:pPr>
            <w:r>
              <w:t>OBLIGATOIRE</w:t>
            </w:r>
          </w:p>
        </w:tc>
        <w:tc>
          <w:tcPr>
            <w:tcW w:w="2602" w:type="dxa"/>
            <w:vAlign w:val="center"/>
          </w:tcPr>
          <w:p w14:paraId="0268A9D7" w14:textId="066852F7" w:rsidR="00DD77B7" w:rsidRPr="00F166B4" w:rsidRDefault="00DD77B7" w:rsidP="00F166B4">
            <w:pPr>
              <w:pStyle w:val="ParagrapheIndent2"/>
              <w:spacing w:after="240" w:line="230" w:lineRule="exact"/>
              <w:jc w:val="both"/>
              <w:rPr>
                <w:lang w:val="fr-FR"/>
              </w:rPr>
            </w:pPr>
            <w:hyperlink r:id="rId9" w:history="1">
              <w:r>
                <w:rPr>
                  <w:rStyle w:val="Lienhypertexte"/>
                </w:rPr>
                <w:t>equipements@gard.cci.fr</w:t>
              </w:r>
            </w:hyperlink>
            <w:r>
              <w:t xml:space="preserve"> </w:t>
            </w:r>
            <w:r>
              <w:rPr>
                <w:lang w:val="fr-FR"/>
              </w:rPr>
              <w:t xml:space="preserve"> </w:t>
            </w:r>
          </w:p>
        </w:tc>
        <w:tc>
          <w:tcPr>
            <w:tcW w:w="2002" w:type="dxa"/>
            <w:vAlign w:val="center"/>
          </w:tcPr>
          <w:p w14:paraId="6290609D" w14:textId="130B613D" w:rsidR="00DD77B7" w:rsidRPr="007B204C" w:rsidRDefault="00DD77B7" w:rsidP="00DD77B7">
            <w:pPr>
              <w:pStyle w:val="ParagrapheIndent2"/>
              <w:spacing w:after="240" w:line="230" w:lineRule="exact"/>
              <w:rPr>
                <w:color w:val="000000"/>
                <w:lang w:val="fr-FR"/>
              </w:rPr>
            </w:pPr>
            <w:r>
              <w:rPr>
                <w:color w:val="000000"/>
                <w:lang w:val="fr-FR"/>
              </w:rPr>
              <w:t>A fixer avec référent</w:t>
            </w:r>
          </w:p>
        </w:tc>
      </w:tr>
      <w:tr w:rsidR="00DD77B7" w:rsidRPr="007B204C" w14:paraId="164D979C" w14:textId="57D746B8" w:rsidTr="00DD77B7">
        <w:tc>
          <w:tcPr>
            <w:tcW w:w="3385" w:type="dxa"/>
            <w:vAlign w:val="center"/>
          </w:tcPr>
          <w:p w14:paraId="62E3F159" w14:textId="379021F9" w:rsidR="00DD77B7" w:rsidRPr="007B204C" w:rsidRDefault="00DD77B7" w:rsidP="0070474C">
            <w:pPr>
              <w:pStyle w:val="ParagrapheIndent2"/>
              <w:spacing w:after="240" w:line="230" w:lineRule="exact"/>
              <w:jc w:val="both"/>
              <w:rPr>
                <w:color w:val="000000"/>
                <w:lang w:val="fr-FR"/>
              </w:rPr>
            </w:pPr>
            <w:r w:rsidRPr="007B204C">
              <w:rPr>
                <w:color w:val="000000"/>
                <w:lang w:val="fr-FR"/>
              </w:rPr>
              <w:t>LOT 2 Parc des Expositions de Nîmes</w:t>
            </w:r>
          </w:p>
        </w:tc>
        <w:tc>
          <w:tcPr>
            <w:tcW w:w="1809" w:type="dxa"/>
            <w:vAlign w:val="center"/>
          </w:tcPr>
          <w:p w14:paraId="4790B43E" w14:textId="387CAF12" w:rsidR="00DD77B7" w:rsidRPr="003D68E6" w:rsidRDefault="003D68E6" w:rsidP="0070474C">
            <w:pPr>
              <w:pStyle w:val="ParagrapheIndent2"/>
              <w:spacing w:after="240" w:line="230" w:lineRule="exact"/>
              <w:jc w:val="both"/>
            </w:pPr>
            <w:r w:rsidRPr="003D68E6">
              <w:t>OBLIGATOIRE</w:t>
            </w:r>
          </w:p>
        </w:tc>
        <w:tc>
          <w:tcPr>
            <w:tcW w:w="2602" w:type="dxa"/>
            <w:vAlign w:val="center"/>
          </w:tcPr>
          <w:p w14:paraId="5DAECF25" w14:textId="3BEDD32F" w:rsidR="00DD77B7" w:rsidRPr="003D68E6" w:rsidRDefault="003D68E6" w:rsidP="0070474C">
            <w:pPr>
              <w:pStyle w:val="ParagrapheIndent2"/>
              <w:spacing w:after="240" w:line="230" w:lineRule="exact"/>
              <w:jc w:val="both"/>
              <w:rPr>
                <w:color w:val="000000"/>
                <w:lang w:val="fr-FR"/>
              </w:rPr>
            </w:pPr>
            <w:hyperlink r:id="rId10" w:history="1">
              <w:r w:rsidRPr="003D68E6">
                <w:rPr>
                  <w:rStyle w:val="Lienhypertexte"/>
                </w:rPr>
                <w:t>c.amidei@gard.cci.fr</w:t>
              </w:r>
            </w:hyperlink>
            <w:r w:rsidRPr="003D68E6">
              <w:t xml:space="preserve"> </w:t>
            </w:r>
          </w:p>
        </w:tc>
        <w:tc>
          <w:tcPr>
            <w:tcW w:w="2002" w:type="dxa"/>
            <w:vAlign w:val="center"/>
          </w:tcPr>
          <w:p w14:paraId="78C0D8F5" w14:textId="61C7EFB9" w:rsidR="00DD77B7" w:rsidRPr="003D68E6" w:rsidRDefault="00DD77B7" w:rsidP="00DD77B7">
            <w:pPr>
              <w:pStyle w:val="ParagrapheIndent2"/>
              <w:spacing w:after="240" w:line="230" w:lineRule="exact"/>
              <w:rPr>
                <w:color w:val="000000"/>
                <w:lang w:val="fr-FR"/>
              </w:rPr>
            </w:pPr>
            <w:r w:rsidRPr="003D68E6">
              <w:rPr>
                <w:color w:val="000000"/>
                <w:lang w:val="fr-FR"/>
              </w:rPr>
              <w:t>A fixer avec référent</w:t>
            </w:r>
          </w:p>
        </w:tc>
      </w:tr>
      <w:tr w:rsidR="00DD77B7" w:rsidRPr="007B204C" w14:paraId="2A52A32F" w14:textId="19502039" w:rsidTr="00DD77B7">
        <w:tc>
          <w:tcPr>
            <w:tcW w:w="3385" w:type="dxa"/>
            <w:vAlign w:val="center"/>
          </w:tcPr>
          <w:p w14:paraId="39BDF4FE" w14:textId="6C6C0C97" w:rsidR="00DD77B7" w:rsidRPr="007B204C" w:rsidRDefault="00DD77B7" w:rsidP="0070474C">
            <w:pPr>
              <w:pStyle w:val="ParagrapheIndent2"/>
              <w:spacing w:after="240" w:line="230" w:lineRule="exact"/>
              <w:jc w:val="both"/>
              <w:rPr>
                <w:color w:val="000000"/>
                <w:lang w:val="fr-FR"/>
              </w:rPr>
            </w:pPr>
            <w:r w:rsidRPr="007B204C">
              <w:rPr>
                <w:color w:val="000000"/>
                <w:lang w:val="fr-FR"/>
              </w:rPr>
              <w:t>LOT 3 CCI Hérault</w:t>
            </w:r>
          </w:p>
        </w:tc>
        <w:tc>
          <w:tcPr>
            <w:tcW w:w="1809" w:type="dxa"/>
            <w:vAlign w:val="center"/>
          </w:tcPr>
          <w:p w14:paraId="0FD9489D" w14:textId="67F5C2CA" w:rsidR="00DD77B7" w:rsidRDefault="00DD77B7" w:rsidP="00F166B4">
            <w:pPr>
              <w:pStyle w:val="ParagrapheIndent2"/>
              <w:spacing w:after="240" w:line="230" w:lineRule="exact"/>
              <w:jc w:val="both"/>
            </w:pPr>
            <w:r>
              <w:t>FACULTATIVE</w:t>
            </w:r>
          </w:p>
        </w:tc>
        <w:tc>
          <w:tcPr>
            <w:tcW w:w="2602" w:type="dxa"/>
            <w:vAlign w:val="center"/>
          </w:tcPr>
          <w:p w14:paraId="476C8C64" w14:textId="155F9B66" w:rsidR="00DD77B7" w:rsidRPr="00F166B4" w:rsidRDefault="00DD77B7" w:rsidP="00F166B4">
            <w:pPr>
              <w:pStyle w:val="ParagrapheIndent2"/>
              <w:spacing w:after="240" w:line="230" w:lineRule="exact"/>
              <w:jc w:val="both"/>
              <w:rPr>
                <w:color w:val="000000"/>
                <w:lang w:val="fr-FR"/>
              </w:rPr>
            </w:pPr>
            <w:hyperlink r:id="rId11" w:history="1">
              <w:r w:rsidRPr="0032636A">
                <w:rPr>
                  <w:rStyle w:val="Lienhypertexte"/>
                  <w:lang w:val="fr-FR"/>
                </w:rPr>
                <w:t>a.kamouch@herault.cci.fr</w:t>
              </w:r>
            </w:hyperlink>
            <w:r>
              <w:rPr>
                <w:color w:val="000000"/>
                <w:lang w:val="fr-FR"/>
              </w:rPr>
              <w:t xml:space="preserve"> </w:t>
            </w:r>
          </w:p>
        </w:tc>
        <w:tc>
          <w:tcPr>
            <w:tcW w:w="2002" w:type="dxa"/>
            <w:vAlign w:val="center"/>
          </w:tcPr>
          <w:p w14:paraId="31F0EFDE" w14:textId="4E448823" w:rsidR="00DD77B7" w:rsidRPr="007B204C" w:rsidRDefault="00DD77B7" w:rsidP="00DD77B7">
            <w:pPr>
              <w:pStyle w:val="ParagrapheIndent2"/>
              <w:spacing w:after="240" w:line="230" w:lineRule="exact"/>
              <w:rPr>
                <w:color w:val="000000"/>
                <w:lang w:val="fr-FR"/>
              </w:rPr>
            </w:pPr>
            <w:r w:rsidRPr="00BD429F">
              <w:rPr>
                <w:color w:val="000000"/>
                <w:lang w:val="fr-FR"/>
              </w:rPr>
              <w:t>A fixer avec référent</w:t>
            </w:r>
          </w:p>
        </w:tc>
      </w:tr>
      <w:tr w:rsidR="00DD77B7" w:rsidRPr="007B204C" w14:paraId="0ECEA5E4" w14:textId="032EE43B" w:rsidTr="00DD77B7">
        <w:tc>
          <w:tcPr>
            <w:tcW w:w="3385" w:type="dxa"/>
            <w:vAlign w:val="center"/>
          </w:tcPr>
          <w:p w14:paraId="3F4B0729" w14:textId="2C4DEC62" w:rsidR="00DD77B7" w:rsidRPr="007B204C" w:rsidRDefault="00DD77B7" w:rsidP="0070474C">
            <w:pPr>
              <w:pStyle w:val="ParagrapheIndent2"/>
              <w:spacing w:after="240" w:line="230" w:lineRule="exact"/>
              <w:jc w:val="both"/>
              <w:rPr>
                <w:color w:val="000000"/>
                <w:lang w:val="fr-FR"/>
              </w:rPr>
            </w:pPr>
            <w:r w:rsidRPr="007B204C">
              <w:rPr>
                <w:color w:val="000000"/>
                <w:lang w:val="fr-FR"/>
              </w:rPr>
              <w:t>LOT</w:t>
            </w:r>
            <w:r w:rsidR="003D68E6">
              <w:rPr>
                <w:color w:val="000000"/>
                <w:lang w:val="fr-FR"/>
              </w:rPr>
              <w:t xml:space="preserve"> </w:t>
            </w:r>
            <w:r w:rsidRPr="007B204C">
              <w:rPr>
                <w:color w:val="000000"/>
                <w:lang w:val="fr-FR"/>
              </w:rPr>
              <w:t>4</w:t>
            </w:r>
            <w:r w:rsidR="003D68E6">
              <w:rPr>
                <w:color w:val="000000"/>
                <w:lang w:val="fr-FR"/>
              </w:rPr>
              <w:t xml:space="preserve"> </w:t>
            </w:r>
            <w:r w:rsidRPr="007B204C">
              <w:rPr>
                <w:color w:val="000000"/>
                <w:lang w:val="fr-FR"/>
              </w:rPr>
              <w:t>Parc des Expositions de Béziers</w:t>
            </w:r>
          </w:p>
        </w:tc>
        <w:tc>
          <w:tcPr>
            <w:tcW w:w="1809" w:type="dxa"/>
            <w:vAlign w:val="center"/>
          </w:tcPr>
          <w:p w14:paraId="69F220EB" w14:textId="11B1F4E4" w:rsidR="00DD77B7" w:rsidRDefault="003D68E6" w:rsidP="0070474C">
            <w:pPr>
              <w:pStyle w:val="ParagrapheIndent2"/>
              <w:spacing w:after="240" w:line="230" w:lineRule="exact"/>
              <w:jc w:val="both"/>
              <w:rPr>
                <w:color w:val="000000"/>
                <w:lang w:val="fr-FR"/>
              </w:rPr>
            </w:pPr>
            <w:r>
              <w:rPr>
                <w:color w:val="000000"/>
                <w:lang w:val="fr-FR"/>
              </w:rPr>
              <w:t>PAS DE VISITE</w:t>
            </w:r>
          </w:p>
        </w:tc>
        <w:tc>
          <w:tcPr>
            <w:tcW w:w="4604" w:type="dxa"/>
            <w:gridSpan w:val="2"/>
            <w:vAlign w:val="center"/>
          </w:tcPr>
          <w:p w14:paraId="38F650F9" w14:textId="1DC35720" w:rsidR="00DD77B7" w:rsidRPr="007B204C" w:rsidRDefault="00DD77B7" w:rsidP="00DD77B7">
            <w:pPr>
              <w:pStyle w:val="ParagrapheIndent2"/>
              <w:spacing w:after="240" w:line="230" w:lineRule="exact"/>
              <w:rPr>
                <w:color w:val="000000"/>
                <w:lang w:val="fr-FR"/>
              </w:rPr>
            </w:pPr>
            <w:r>
              <w:rPr>
                <w:color w:val="000000"/>
                <w:lang w:val="fr-FR"/>
              </w:rPr>
              <w:t xml:space="preserve">Pas de visite </w:t>
            </w:r>
          </w:p>
        </w:tc>
      </w:tr>
      <w:tr w:rsidR="003D68E6" w:rsidRPr="007B204C" w14:paraId="3E049A09" w14:textId="77777777" w:rsidTr="001137D2">
        <w:tc>
          <w:tcPr>
            <w:tcW w:w="3385" w:type="dxa"/>
            <w:vAlign w:val="center"/>
          </w:tcPr>
          <w:p w14:paraId="7306E879" w14:textId="2E92F617" w:rsidR="003D68E6" w:rsidRPr="007B204C" w:rsidRDefault="003D68E6" w:rsidP="003D68E6">
            <w:pPr>
              <w:pStyle w:val="ParagrapheIndent2"/>
              <w:spacing w:after="240" w:line="230" w:lineRule="exact"/>
              <w:jc w:val="both"/>
              <w:rPr>
                <w:color w:val="000000"/>
                <w:lang w:val="fr-FR"/>
              </w:rPr>
            </w:pPr>
            <w:r>
              <w:rPr>
                <w:color w:val="000000"/>
                <w:lang w:val="fr-FR"/>
              </w:rPr>
              <w:t xml:space="preserve">LOT 5 Salon MIAM au Parc des Expositions d’Alès </w:t>
            </w:r>
          </w:p>
        </w:tc>
        <w:tc>
          <w:tcPr>
            <w:tcW w:w="1809" w:type="dxa"/>
            <w:vAlign w:val="center"/>
          </w:tcPr>
          <w:p w14:paraId="709DE156" w14:textId="116C4D31" w:rsidR="003D68E6" w:rsidRPr="00DD77B7" w:rsidRDefault="003D68E6" w:rsidP="003D68E6">
            <w:pPr>
              <w:pStyle w:val="ParagrapheIndent2"/>
              <w:spacing w:after="240" w:line="230" w:lineRule="exact"/>
              <w:jc w:val="both"/>
              <w:rPr>
                <w:highlight w:val="yellow"/>
              </w:rPr>
            </w:pPr>
            <w:r>
              <w:rPr>
                <w:color w:val="000000"/>
                <w:lang w:val="fr-FR"/>
              </w:rPr>
              <w:t>PAS DE VISITE</w:t>
            </w:r>
          </w:p>
        </w:tc>
        <w:tc>
          <w:tcPr>
            <w:tcW w:w="4604" w:type="dxa"/>
            <w:gridSpan w:val="2"/>
            <w:vAlign w:val="center"/>
          </w:tcPr>
          <w:p w14:paraId="1376576D" w14:textId="0E39D980" w:rsidR="003D68E6" w:rsidRPr="00DD77B7" w:rsidRDefault="003D68E6" w:rsidP="003D68E6">
            <w:pPr>
              <w:pStyle w:val="ParagrapheIndent2"/>
              <w:spacing w:after="240" w:line="230" w:lineRule="exact"/>
              <w:rPr>
                <w:color w:val="000000"/>
                <w:highlight w:val="yellow"/>
                <w:lang w:val="fr-FR"/>
              </w:rPr>
            </w:pPr>
            <w:r>
              <w:rPr>
                <w:color w:val="000000"/>
                <w:lang w:val="fr-FR"/>
              </w:rPr>
              <w:t>Pas de visite</w:t>
            </w:r>
          </w:p>
        </w:tc>
      </w:tr>
    </w:tbl>
    <w:p w14:paraId="407F34B8" w14:textId="77777777" w:rsidR="007B204C" w:rsidRPr="007B204C" w:rsidRDefault="007B204C" w:rsidP="007B204C">
      <w:pPr>
        <w:pStyle w:val="ParagrapheIndent2"/>
        <w:rPr>
          <w:color w:val="000000"/>
          <w:lang w:val="fr-FR"/>
        </w:rPr>
      </w:pPr>
    </w:p>
    <w:p w14:paraId="6B163EC6" w14:textId="6DDA8F5C" w:rsidR="007B204C" w:rsidRPr="007B204C" w:rsidRDefault="007B204C" w:rsidP="003D68E6">
      <w:pPr>
        <w:pStyle w:val="ParagrapheIndent2"/>
        <w:jc w:val="both"/>
        <w:rPr>
          <w:color w:val="000000"/>
          <w:lang w:val="fr-FR"/>
        </w:rPr>
      </w:pPr>
      <w:r w:rsidRPr="007B204C">
        <w:rPr>
          <w:color w:val="000000"/>
          <w:lang w:val="fr-FR"/>
        </w:rPr>
        <w:t>Le candidat est tenu de télécharger et imprimer l’attestation de visite du DCE et la soumettre à la signature du référent du lot concerné</w:t>
      </w:r>
      <w:r w:rsidR="00DD77B7">
        <w:rPr>
          <w:color w:val="000000"/>
          <w:lang w:val="fr-FR"/>
        </w:rPr>
        <w:t xml:space="preserve"> lorsque la visite est obligatoire.</w:t>
      </w:r>
    </w:p>
    <w:p w14:paraId="4F731A28" w14:textId="77777777" w:rsidR="007B204C" w:rsidRPr="007B204C" w:rsidRDefault="007B204C" w:rsidP="003D68E6">
      <w:pPr>
        <w:pStyle w:val="ParagrapheIndent2"/>
        <w:jc w:val="both"/>
        <w:rPr>
          <w:color w:val="000000"/>
          <w:lang w:val="fr-FR"/>
        </w:rPr>
      </w:pPr>
      <w:r w:rsidRPr="007B204C">
        <w:rPr>
          <w:color w:val="000000"/>
          <w:lang w:val="fr-FR"/>
        </w:rPr>
        <w:t>La prise de rendez-vous avant la visite est obligatoire. Celle-ci se fera par écrit. Une demande expresse devra être faite au préalable par le candidat, envoyée par mail au référent énoncé ci-dessus.</w:t>
      </w:r>
    </w:p>
    <w:p w14:paraId="073508F1" w14:textId="77777777" w:rsidR="007B204C" w:rsidRPr="007B204C" w:rsidRDefault="007B204C" w:rsidP="007B204C">
      <w:pPr>
        <w:pStyle w:val="ParagrapheIndent2"/>
        <w:rPr>
          <w:color w:val="000000"/>
          <w:lang w:val="fr-FR"/>
        </w:rPr>
      </w:pPr>
    </w:p>
    <w:p w14:paraId="18A4B129" w14:textId="77777777" w:rsidR="007B204C" w:rsidRPr="007B204C" w:rsidRDefault="007B204C" w:rsidP="007B204C">
      <w:pPr>
        <w:pStyle w:val="ParagrapheIndent2"/>
        <w:rPr>
          <w:color w:val="000000"/>
          <w:lang w:val="fr-FR"/>
        </w:rPr>
      </w:pPr>
      <w:r w:rsidRPr="007B204C">
        <w:rPr>
          <w:color w:val="000000"/>
          <w:lang w:val="fr-FR"/>
        </w:rPr>
        <w:t xml:space="preserve">La visite sera groupée pour chacun des lots. </w:t>
      </w:r>
    </w:p>
    <w:p w14:paraId="44186ADB" w14:textId="77777777" w:rsidR="007B204C" w:rsidRDefault="007B204C" w:rsidP="007B204C">
      <w:pPr>
        <w:pStyle w:val="ParagrapheIndent2"/>
        <w:spacing w:line="230" w:lineRule="exact"/>
        <w:jc w:val="both"/>
        <w:rPr>
          <w:color w:val="000000"/>
          <w:lang w:val="fr-FR"/>
        </w:rPr>
      </w:pPr>
    </w:p>
    <w:p w14:paraId="51D5582D" w14:textId="77777777" w:rsidR="00C86A63" w:rsidRDefault="00D42559">
      <w:pPr>
        <w:pStyle w:val="Titre1"/>
        <w:shd w:val="clear" w:color="FD2456" w:fill="FD2456"/>
        <w:rPr>
          <w:rFonts w:eastAsia="Arial"/>
          <w:color w:val="FFFFFF"/>
          <w:sz w:val="28"/>
          <w:lang w:val="fr-FR"/>
        </w:rPr>
      </w:pPr>
      <w:bookmarkStart w:id="43" w:name="ArtL1_RC-2-A8"/>
      <w:bookmarkStart w:id="44" w:name="_Toc256000023"/>
      <w:bookmarkEnd w:id="43"/>
      <w:r>
        <w:rPr>
          <w:rFonts w:eastAsia="Arial"/>
          <w:color w:val="FFFFFF"/>
          <w:sz w:val="28"/>
          <w:lang w:val="fr-FR"/>
        </w:rPr>
        <w:t>6 - Conditions d'envoi ou de remise des plis</w:t>
      </w:r>
      <w:bookmarkEnd w:id="44"/>
    </w:p>
    <w:p w14:paraId="00A49908" w14:textId="77777777" w:rsidR="00C86A63" w:rsidRDefault="00D42559">
      <w:pPr>
        <w:spacing w:line="60" w:lineRule="exact"/>
        <w:rPr>
          <w:sz w:val="6"/>
        </w:rPr>
      </w:pPr>
      <w:r>
        <w:t xml:space="preserve"> </w:t>
      </w:r>
    </w:p>
    <w:p w14:paraId="458F83D9" w14:textId="77777777" w:rsidR="00C86A63" w:rsidRDefault="00D42559">
      <w:pPr>
        <w:pStyle w:val="Titre2"/>
        <w:ind w:left="280"/>
        <w:jc w:val="both"/>
        <w:rPr>
          <w:rFonts w:eastAsia="Arial"/>
          <w:i w:val="0"/>
          <w:color w:val="000000"/>
          <w:sz w:val="24"/>
          <w:lang w:val="fr-FR"/>
        </w:rPr>
      </w:pPr>
      <w:bookmarkStart w:id="45" w:name="ArtL2_RC-2-A8.4"/>
      <w:bookmarkStart w:id="46" w:name="_Toc256000024"/>
      <w:bookmarkEnd w:id="45"/>
      <w:r>
        <w:rPr>
          <w:rFonts w:eastAsia="Arial"/>
          <w:i w:val="0"/>
          <w:color w:val="000000"/>
          <w:sz w:val="24"/>
          <w:lang w:val="fr-FR"/>
        </w:rPr>
        <w:t>6.1 - Transmission électronique</w:t>
      </w:r>
      <w:bookmarkEnd w:id="46"/>
    </w:p>
    <w:p w14:paraId="2DC201AA" w14:textId="65896CD5" w:rsidR="00C86A63" w:rsidRDefault="00D42559">
      <w:pPr>
        <w:pStyle w:val="ParagrapheIndent2"/>
        <w:spacing w:line="230" w:lineRule="exact"/>
        <w:jc w:val="both"/>
        <w:rPr>
          <w:color w:val="000000"/>
          <w:lang w:val="fr-FR"/>
        </w:rPr>
      </w:pPr>
      <w:r>
        <w:rPr>
          <w:color w:val="000000"/>
          <w:lang w:val="fr-FR"/>
        </w:rPr>
        <w:t xml:space="preserve">La transmission des documents par voie électronique est effectuée sur le profil d'acheteur du pouvoir adjudicateur, à l'adresse URL suivante : </w:t>
      </w:r>
      <w:hyperlink r:id="rId12" w:history="1">
        <w:r w:rsidR="00445F0F" w:rsidRPr="00891173">
          <w:rPr>
            <w:rStyle w:val="Lienhypertexte"/>
            <w:lang w:val="fr-FR"/>
          </w:rPr>
          <w:t>https://www.marches-publics.gouv.fr</w:t>
        </w:r>
      </w:hyperlink>
      <w:r>
        <w:rPr>
          <w:color w:val="000000"/>
          <w:lang w:val="fr-FR"/>
        </w:rPr>
        <w:t>.</w:t>
      </w:r>
      <w:r w:rsidR="00445F0F">
        <w:rPr>
          <w:color w:val="000000"/>
          <w:lang w:val="fr-FR"/>
        </w:rPr>
        <w:t xml:space="preserve"> </w:t>
      </w:r>
    </w:p>
    <w:p w14:paraId="06C68FEF" w14:textId="77777777" w:rsidR="00C86A63" w:rsidRDefault="00C86A63">
      <w:pPr>
        <w:pStyle w:val="ParagrapheIndent2"/>
        <w:spacing w:line="230" w:lineRule="exact"/>
        <w:jc w:val="both"/>
        <w:rPr>
          <w:color w:val="000000"/>
          <w:lang w:val="fr-FR"/>
        </w:rPr>
      </w:pPr>
    </w:p>
    <w:p w14:paraId="4770D1AC" w14:textId="77777777" w:rsidR="00C86A63" w:rsidRDefault="00D42559">
      <w:pPr>
        <w:pStyle w:val="ParagrapheIndent2"/>
        <w:spacing w:after="240" w:line="230" w:lineRule="exact"/>
        <w:jc w:val="both"/>
        <w:rPr>
          <w:color w:val="000000"/>
          <w:lang w:val="fr-FR"/>
        </w:rPr>
      </w:pPr>
      <w:r>
        <w:rPr>
          <w:color w:val="000000"/>
          <w:lang w:val="fr-FR"/>
        </w:rPr>
        <w:t>Le choix du mode de transmission est global et irréversible. Les candidats doivent appliquer le même mode de transmission à l'ensemble des documents transmis au pouvoir adjudicateur.</w:t>
      </w:r>
    </w:p>
    <w:p w14:paraId="4E289E2F" w14:textId="77777777" w:rsidR="00C86A63" w:rsidRDefault="00D42559">
      <w:pPr>
        <w:pStyle w:val="ParagrapheIndent2"/>
        <w:spacing w:line="230" w:lineRule="exact"/>
        <w:jc w:val="both"/>
        <w:rPr>
          <w:color w:val="000000"/>
          <w:lang w:val="fr-FR"/>
        </w:rPr>
      </w:pPr>
      <w:r>
        <w:rPr>
          <w:color w:val="000000"/>
          <w:lang w:val="fr-FR"/>
        </w:rPr>
        <w:t>Le pli doit contenir deux dossiers distincts comportant respectivement les pièces de la candidature et les pièces de l'offre définies au présent règlement de la consultation.</w:t>
      </w:r>
    </w:p>
    <w:p w14:paraId="07493DBB" w14:textId="77777777" w:rsidR="00C86A63" w:rsidRDefault="00C86A63">
      <w:pPr>
        <w:pStyle w:val="ParagrapheIndent2"/>
        <w:spacing w:line="230" w:lineRule="exact"/>
        <w:jc w:val="both"/>
        <w:rPr>
          <w:color w:val="000000"/>
          <w:lang w:val="fr-FR"/>
        </w:rPr>
      </w:pPr>
    </w:p>
    <w:p w14:paraId="1FD1DB71" w14:textId="77777777" w:rsidR="00C86A63" w:rsidRDefault="00D42559">
      <w:pPr>
        <w:pStyle w:val="ParagrapheIndent2"/>
        <w:spacing w:line="230" w:lineRule="exact"/>
        <w:jc w:val="both"/>
        <w:rPr>
          <w:color w:val="000000"/>
          <w:lang w:val="fr-FR"/>
        </w:rPr>
      </w:pPr>
      <w:r>
        <w:rPr>
          <w:color w:val="000000"/>
          <w:lang w:val="fr-FR"/>
        </w:rPr>
        <w:t>Chaque transmission fera l'objet d'une date certaine de réception et d'un accusé de réception électronique. A ce titre, le fuseau horaire de référence est celui de (GMT+</w:t>
      </w:r>
      <w:proofErr w:type="gramStart"/>
      <w:r>
        <w:rPr>
          <w:color w:val="000000"/>
          <w:lang w:val="fr-FR"/>
        </w:rPr>
        <w:t>01:</w:t>
      </w:r>
      <w:proofErr w:type="gramEnd"/>
      <w:r>
        <w:rPr>
          <w:color w:val="000000"/>
          <w:lang w:val="fr-FR"/>
        </w:rPr>
        <w:t>00) Paris, Bruxelles, Copenhague, Madrid. Le pli sera considéré « hors délai » si le téléchargement se termine après la date et l'heure limites de réception des offres.</w:t>
      </w:r>
    </w:p>
    <w:p w14:paraId="50DC53D8" w14:textId="77777777" w:rsidR="00C86A63" w:rsidRDefault="00C86A63">
      <w:pPr>
        <w:pStyle w:val="ParagrapheIndent2"/>
        <w:spacing w:line="230" w:lineRule="exact"/>
        <w:jc w:val="both"/>
        <w:rPr>
          <w:color w:val="000000"/>
          <w:lang w:val="fr-FR"/>
        </w:rPr>
      </w:pPr>
    </w:p>
    <w:p w14:paraId="2F895E7C" w14:textId="77777777" w:rsidR="00C86A63" w:rsidRDefault="00D42559">
      <w:pPr>
        <w:pStyle w:val="ParagrapheIndent2"/>
        <w:spacing w:after="240" w:line="230" w:lineRule="exact"/>
        <w:jc w:val="both"/>
        <w:rPr>
          <w:color w:val="000000"/>
          <w:lang w:val="fr-FR"/>
        </w:rPr>
      </w:pPr>
      <w:r>
        <w:rPr>
          <w:color w:val="000000"/>
          <w:lang w:val="fr-FR"/>
        </w:rPr>
        <w:t xml:space="preserve">Si plusieurs plis sont transmis successivement par le même candidat, </w:t>
      </w:r>
      <w:r>
        <w:rPr>
          <w:b/>
          <w:color w:val="000000"/>
          <w:lang w:val="fr-FR"/>
        </w:rPr>
        <w:t>seul le dernier pli transmis dans le délai imparti est pris en compte par l'acheteur.</w:t>
      </w:r>
      <w:r>
        <w:rPr>
          <w:color w:val="000000"/>
          <w:lang w:val="fr-FR"/>
        </w:rPr>
        <w:t xml:space="preserve"> Il doit par conséquent contenir l'ensemble des pièces exigées au titre de la présente consultation.</w:t>
      </w:r>
    </w:p>
    <w:p w14:paraId="43FA8CCB" w14:textId="77777777" w:rsidR="00C86A63" w:rsidRDefault="00D42559">
      <w:pPr>
        <w:pStyle w:val="ParagrapheIndent2"/>
        <w:spacing w:line="230" w:lineRule="exact"/>
        <w:jc w:val="both"/>
        <w:rPr>
          <w:color w:val="000000"/>
          <w:lang w:val="fr-FR"/>
        </w:rPr>
      </w:pPr>
      <w:r>
        <w:rPr>
          <w:color w:val="000000"/>
          <w:lang w:val="fr-FR"/>
        </w:rPr>
        <w:t xml:space="preserve">Le pli peut être doublé d'une copie de sauvegarde transmise dans les délais impartis, sur support physique électronique (CD-ROM, DVD-ROM, clé </w:t>
      </w:r>
      <w:proofErr w:type="spellStart"/>
      <w:r>
        <w:rPr>
          <w:color w:val="000000"/>
          <w:lang w:val="fr-FR"/>
        </w:rPr>
        <w:t>usb</w:t>
      </w:r>
      <w:proofErr w:type="spellEnd"/>
      <w:r>
        <w:rPr>
          <w:color w:val="000000"/>
          <w:lang w:val="fr-FR"/>
        </w:rPr>
        <w:t xml:space="preserve">) ou sur </w:t>
      </w:r>
      <w:proofErr w:type="gramStart"/>
      <w:r>
        <w:rPr>
          <w:color w:val="000000"/>
          <w:lang w:val="fr-FR"/>
        </w:rPr>
        <w:t>support papier</w:t>
      </w:r>
      <w:proofErr w:type="gramEnd"/>
      <w:r>
        <w:rPr>
          <w:color w:val="000000"/>
          <w:lang w:val="fr-FR"/>
        </w:rPr>
        <w:t>. Cette copie doit être placée dans un pli portant la mention « copie de sauvegarde », ainsi que le nom du candidat et l'identification de la procédure concernée. Elle est ouverte dans les cas suivants :</w:t>
      </w:r>
    </w:p>
    <w:p w14:paraId="7DF8281A" w14:textId="77777777" w:rsidR="00C86A63" w:rsidRDefault="00D42559">
      <w:pPr>
        <w:pStyle w:val="ParagrapheIndent2"/>
        <w:spacing w:line="230" w:lineRule="exact"/>
        <w:jc w:val="both"/>
        <w:rPr>
          <w:color w:val="000000"/>
          <w:lang w:val="fr-FR"/>
        </w:rPr>
      </w:pPr>
      <w:r>
        <w:rPr>
          <w:color w:val="000000"/>
          <w:lang w:val="fr-FR"/>
        </w:rPr>
        <w:t>- lorsqu'un programme informatique malveillant est détecté dans le pli transmis par voie électronique ;</w:t>
      </w:r>
    </w:p>
    <w:p w14:paraId="34275DEA" w14:textId="77777777" w:rsidR="00C86A63" w:rsidRDefault="00D42559">
      <w:pPr>
        <w:pStyle w:val="ParagrapheIndent2"/>
        <w:spacing w:line="230" w:lineRule="exact"/>
        <w:jc w:val="both"/>
        <w:rPr>
          <w:color w:val="000000"/>
          <w:lang w:val="fr-FR"/>
        </w:rPr>
      </w:pPr>
      <w:r>
        <w:rPr>
          <w:color w:val="000000"/>
          <w:lang w:val="fr-FR"/>
        </w:rPr>
        <w:t>- lorsque le pli électronique est reçu de façon incomplète, hors délai ou n'a pu être ouvert, à condition que sa transmission ait commencé avant la clôture de la remise des plis.</w:t>
      </w:r>
    </w:p>
    <w:p w14:paraId="654AA635" w14:textId="77777777" w:rsidR="00C86A63" w:rsidRDefault="00C86A63">
      <w:pPr>
        <w:pStyle w:val="ParagrapheIndent2"/>
        <w:spacing w:line="230" w:lineRule="exact"/>
        <w:jc w:val="both"/>
        <w:rPr>
          <w:color w:val="000000"/>
          <w:lang w:val="fr-FR"/>
        </w:rPr>
      </w:pPr>
    </w:p>
    <w:p w14:paraId="7BD7350A" w14:textId="3303A699" w:rsidR="00C86A63" w:rsidRDefault="00D42559">
      <w:pPr>
        <w:pStyle w:val="ParagrapheIndent2"/>
        <w:spacing w:line="230" w:lineRule="exact"/>
        <w:jc w:val="both"/>
        <w:rPr>
          <w:color w:val="000000"/>
          <w:lang w:val="fr-FR"/>
        </w:rPr>
      </w:pPr>
      <w:r>
        <w:rPr>
          <w:color w:val="000000"/>
          <w:lang w:val="fr-FR"/>
        </w:rPr>
        <w:t>La copie de sauvegarde peut être transmise ou déposée à l'adresse suivante :</w:t>
      </w:r>
      <w:r w:rsidR="00445F0F">
        <w:rPr>
          <w:color w:val="000000"/>
          <w:lang w:val="fr-FR"/>
        </w:rPr>
        <w:t xml:space="preserve"> </w:t>
      </w:r>
      <w:hyperlink r:id="rId13" w:history="1">
        <w:r w:rsidR="00445F0F" w:rsidRPr="00891173">
          <w:rPr>
            <w:rStyle w:val="Lienhypertexte"/>
            <w:lang w:val="fr-FR"/>
          </w:rPr>
          <w:t>e.requena@occitanie.cci.fr</w:t>
        </w:r>
      </w:hyperlink>
      <w:r w:rsidR="00445F0F">
        <w:rPr>
          <w:color w:val="000000"/>
          <w:lang w:val="fr-FR"/>
        </w:rPr>
        <w:t xml:space="preserve"> </w:t>
      </w:r>
    </w:p>
    <w:p w14:paraId="3CBE4203" w14:textId="77777777" w:rsidR="00C86A63" w:rsidRDefault="00D42559">
      <w:pPr>
        <w:pStyle w:val="ParagrapheIndent2"/>
        <w:spacing w:after="240" w:line="230" w:lineRule="exact"/>
        <w:jc w:val="both"/>
        <w:rPr>
          <w:color w:val="000000"/>
          <w:lang w:val="fr-FR"/>
        </w:rPr>
      </w:pPr>
      <w:r>
        <w:rPr>
          <w:color w:val="000000"/>
          <w:lang w:val="fr-FR"/>
        </w:rPr>
        <w:lastRenderedPageBreak/>
        <w:t>Aucun format électronique n'est préconisé pour la transmission des documents. Cependant, les fichiers devront être transmis dans des formats largement disponibles.</w:t>
      </w:r>
    </w:p>
    <w:p w14:paraId="4BA8A9D1" w14:textId="77777777" w:rsidR="00C86A63" w:rsidRDefault="00D42559">
      <w:pPr>
        <w:pStyle w:val="ParagrapheIndent2"/>
        <w:spacing w:after="240"/>
        <w:jc w:val="both"/>
        <w:rPr>
          <w:color w:val="000000"/>
          <w:lang w:val="fr-FR"/>
        </w:rPr>
      </w:pPr>
      <w:r>
        <w:rPr>
          <w:color w:val="000000"/>
          <w:lang w:val="fr-FR"/>
        </w:rPr>
        <w:t>La signature électronique du contrat par l'attributaire n'est pas exigée dans le cadre de cette consultation.</w:t>
      </w:r>
    </w:p>
    <w:p w14:paraId="20879C88" w14:textId="77777777" w:rsidR="00C86A63" w:rsidRDefault="00D42559">
      <w:pPr>
        <w:pStyle w:val="ParagrapheIndent2"/>
        <w:spacing w:after="240" w:line="230" w:lineRule="exact"/>
        <w:jc w:val="both"/>
        <w:rPr>
          <w:color w:val="000000"/>
          <w:lang w:val="fr-FR"/>
        </w:rPr>
      </w:pPr>
      <w:r>
        <w:rPr>
          <w:color w:val="000000"/>
          <w:lang w:val="fr-FR"/>
        </w:rPr>
        <w:t>Après attribution, les candidats sont informés que l'offre électronique retenue sera transformée en offre papier, pour donner lieu à la signature manuscrite de l'accord-cadre par les parties.</w:t>
      </w:r>
    </w:p>
    <w:p w14:paraId="0D8CCC93" w14:textId="77777777" w:rsidR="00C86A63" w:rsidRDefault="00D42559">
      <w:pPr>
        <w:pStyle w:val="ParagrapheIndent2"/>
        <w:spacing w:after="240"/>
        <w:jc w:val="both"/>
        <w:rPr>
          <w:color w:val="000000"/>
          <w:lang w:val="fr-FR"/>
        </w:rPr>
      </w:pPr>
      <w:r>
        <w:rPr>
          <w:color w:val="000000"/>
          <w:lang w:val="fr-FR"/>
        </w:rPr>
        <w:t>Les frais d'accès au réseau et de recours à la signature électronique sont à la charge des candidats.</w:t>
      </w:r>
    </w:p>
    <w:tbl>
      <w:tblPr>
        <w:tblW w:w="0" w:type="auto"/>
        <w:tblInd w:w="500" w:type="dxa"/>
        <w:tblLayout w:type="fixed"/>
        <w:tblLook w:val="04A0" w:firstRow="1" w:lastRow="0" w:firstColumn="1" w:lastColumn="0" w:noHBand="0" w:noVBand="1"/>
      </w:tblPr>
      <w:tblGrid>
        <w:gridCol w:w="8600"/>
      </w:tblGrid>
      <w:tr w:rsidR="00445F0F" w14:paraId="233416C6" w14:textId="77777777" w:rsidTr="00B1751D">
        <w:trPr>
          <w:trHeight w:val="616"/>
        </w:trPr>
        <w:tc>
          <w:tcPr>
            <w:tcW w:w="8600" w:type="dxa"/>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tcPr>
          <w:tbl>
            <w:tblPr>
              <w:tblW w:w="0" w:type="auto"/>
              <w:tblInd w:w="200" w:type="dxa"/>
              <w:tblLayout w:type="fixed"/>
              <w:tblLook w:val="04A0" w:firstRow="1" w:lastRow="0" w:firstColumn="1" w:lastColumn="0" w:noHBand="0" w:noVBand="1"/>
            </w:tblPr>
            <w:tblGrid>
              <w:gridCol w:w="400"/>
              <w:gridCol w:w="300"/>
              <w:gridCol w:w="7300"/>
            </w:tblGrid>
            <w:tr w:rsidR="00445F0F" w14:paraId="740FEF7C" w14:textId="77777777" w:rsidTr="00B1751D">
              <w:trPr>
                <w:trHeight w:val="40"/>
              </w:trPr>
              <w:tc>
                <w:tcPr>
                  <w:tcW w:w="400" w:type="dxa"/>
                  <w:tcMar>
                    <w:top w:w="0" w:type="dxa"/>
                    <w:left w:w="0" w:type="dxa"/>
                    <w:bottom w:w="0" w:type="dxa"/>
                    <w:right w:w="0" w:type="dxa"/>
                  </w:tcMar>
                </w:tcPr>
                <w:p w14:paraId="3C6F1161" w14:textId="77777777" w:rsidR="00445F0F" w:rsidRDefault="00445F0F" w:rsidP="00B1751D">
                  <w:pPr>
                    <w:rPr>
                      <w:sz w:val="2"/>
                    </w:rPr>
                  </w:pPr>
                  <w:bookmarkStart w:id="47" w:name="ArtL2_RC-2-A8.5"/>
                  <w:bookmarkStart w:id="48" w:name="_Toc256000025"/>
                  <w:bookmarkEnd w:id="47"/>
                </w:p>
              </w:tc>
              <w:tc>
                <w:tcPr>
                  <w:tcW w:w="300" w:type="dxa"/>
                  <w:tcMar>
                    <w:top w:w="0" w:type="dxa"/>
                    <w:left w:w="0" w:type="dxa"/>
                    <w:bottom w:w="0" w:type="dxa"/>
                    <w:right w:w="0" w:type="dxa"/>
                  </w:tcMar>
                </w:tcPr>
                <w:p w14:paraId="0BFA7987" w14:textId="77777777" w:rsidR="00445F0F" w:rsidRDefault="00445F0F" w:rsidP="00B1751D">
                  <w:pPr>
                    <w:rPr>
                      <w:sz w:val="2"/>
                    </w:rPr>
                  </w:pPr>
                </w:p>
              </w:tc>
              <w:tc>
                <w:tcPr>
                  <w:tcW w:w="7300" w:type="dxa"/>
                  <w:vMerge w:val="restart"/>
                  <w:tcMar>
                    <w:top w:w="0" w:type="dxa"/>
                    <w:left w:w="0" w:type="dxa"/>
                    <w:bottom w:w="0" w:type="dxa"/>
                    <w:right w:w="0" w:type="dxa"/>
                  </w:tcMar>
                  <w:vAlign w:val="center"/>
                </w:tcPr>
                <w:p w14:paraId="2314E7DE" w14:textId="77777777" w:rsidR="00445F0F" w:rsidRDefault="00445F0F" w:rsidP="00B1751D">
                  <w:pPr>
                    <w:jc w:val="both"/>
                    <w:rPr>
                      <w:rFonts w:ascii="Arial" w:eastAsia="Arial" w:hAnsi="Arial" w:cs="Arial"/>
                      <w:b/>
                      <w:color w:val="000000"/>
                      <w:sz w:val="22"/>
                      <w:lang w:val="fr-FR"/>
                    </w:rPr>
                  </w:pPr>
                  <w:r>
                    <w:rPr>
                      <w:rFonts w:ascii="Arial" w:eastAsia="Arial" w:hAnsi="Arial" w:cs="Arial"/>
                      <w:b/>
                      <w:color w:val="000000"/>
                      <w:sz w:val="22"/>
                      <w:lang w:val="fr-FR"/>
                    </w:rPr>
                    <w:t>Pensez à anticiper votre dépôt plusieurs heures avant l'heure limite</w:t>
                  </w:r>
                </w:p>
              </w:tc>
            </w:tr>
            <w:tr w:rsidR="00445F0F" w14:paraId="6D9FD598" w14:textId="77777777" w:rsidTr="00B1751D">
              <w:trPr>
                <w:trHeight w:val="385"/>
              </w:trPr>
              <w:tc>
                <w:tcPr>
                  <w:tcW w:w="400" w:type="dxa"/>
                  <w:tcMar>
                    <w:top w:w="0" w:type="dxa"/>
                    <w:left w:w="0" w:type="dxa"/>
                    <w:bottom w:w="0" w:type="dxa"/>
                    <w:right w:w="0" w:type="dxa"/>
                  </w:tcMar>
                </w:tcPr>
                <w:p w14:paraId="22635EF6" w14:textId="6690BF95" w:rsidR="00445F0F" w:rsidRDefault="00445F0F" w:rsidP="00B1751D">
                  <w:pPr>
                    <w:rPr>
                      <w:sz w:val="2"/>
                    </w:rPr>
                  </w:pPr>
                  <w:r>
                    <w:rPr>
                      <w:noProof/>
                    </w:rPr>
                    <w:drawing>
                      <wp:inline distT="0" distB="0" distL="0" distR="0" wp14:anchorId="5A319D5E" wp14:editId="56D5E3CB">
                        <wp:extent cx="254000" cy="254000"/>
                        <wp:effectExtent l="0" t="0" r="0" b="0"/>
                        <wp:docPr id="6619513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inline>
                    </w:drawing>
                  </w:r>
                </w:p>
              </w:tc>
              <w:tc>
                <w:tcPr>
                  <w:tcW w:w="300" w:type="dxa"/>
                  <w:tcMar>
                    <w:top w:w="0" w:type="dxa"/>
                    <w:left w:w="0" w:type="dxa"/>
                    <w:bottom w:w="0" w:type="dxa"/>
                    <w:right w:w="0" w:type="dxa"/>
                  </w:tcMar>
                </w:tcPr>
                <w:p w14:paraId="593EC108" w14:textId="77777777" w:rsidR="00445F0F" w:rsidRDefault="00445F0F" w:rsidP="00B1751D">
                  <w:pPr>
                    <w:rPr>
                      <w:sz w:val="2"/>
                    </w:rPr>
                  </w:pPr>
                </w:p>
              </w:tc>
              <w:tc>
                <w:tcPr>
                  <w:tcW w:w="7300" w:type="dxa"/>
                  <w:vMerge/>
                  <w:tcMar>
                    <w:top w:w="0" w:type="dxa"/>
                    <w:left w:w="0" w:type="dxa"/>
                    <w:bottom w:w="0" w:type="dxa"/>
                    <w:right w:w="0" w:type="dxa"/>
                  </w:tcMar>
                </w:tcPr>
                <w:p w14:paraId="57803C8D" w14:textId="77777777" w:rsidR="00445F0F" w:rsidRDefault="00445F0F" w:rsidP="00B1751D"/>
              </w:tc>
            </w:tr>
            <w:tr w:rsidR="00445F0F" w14:paraId="58C07858" w14:textId="77777777" w:rsidTr="00B1751D">
              <w:trPr>
                <w:trHeight w:val="45"/>
              </w:trPr>
              <w:tc>
                <w:tcPr>
                  <w:tcW w:w="400" w:type="dxa"/>
                  <w:tcMar>
                    <w:top w:w="0" w:type="dxa"/>
                    <w:left w:w="0" w:type="dxa"/>
                    <w:bottom w:w="0" w:type="dxa"/>
                    <w:right w:w="0" w:type="dxa"/>
                  </w:tcMar>
                </w:tcPr>
                <w:p w14:paraId="27D22966" w14:textId="77777777" w:rsidR="00445F0F" w:rsidRDefault="00445F0F" w:rsidP="00B1751D">
                  <w:pPr>
                    <w:rPr>
                      <w:sz w:val="2"/>
                    </w:rPr>
                  </w:pPr>
                </w:p>
              </w:tc>
              <w:tc>
                <w:tcPr>
                  <w:tcW w:w="300" w:type="dxa"/>
                  <w:tcMar>
                    <w:top w:w="0" w:type="dxa"/>
                    <w:left w:w="0" w:type="dxa"/>
                    <w:bottom w:w="0" w:type="dxa"/>
                    <w:right w:w="0" w:type="dxa"/>
                  </w:tcMar>
                </w:tcPr>
                <w:p w14:paraId="448AE73A" w14:textId="77777777" w:rsidR="00445F0F" w:rsidRDefault="00445F0F" w:rsidP="00B1751D">
                  <w:pPr>
                    <w:rPr>
                      <w:sz w:val="2"/>
                    </w:rPr>
                  </w:pPr>
                </w:p>
              </w:tc>
              <w:tc>
                <w:tcPr>
                  <w:tcW w:w="7300" w:type="dxa"/>
                  <w:vMerge/>
                  <w:tcMar>
                    <w:top w:w="0" w:type="dxa"/>
                    <w:left w:w="0" w:type="dxa"/>
                    <w:bottom w:w="0" w:type="dxa"/>
                    <w:right w:w="0" w:type="dxa"/>
                  </w:tcMar>
                </w:tcPr>
                <w:p w14:paraId="1FD56640" w14:textId="77777777" w:rsidR="00445F0F" w:rsidRDefault="00445F0F" w:rsidP="00B1751D"/>
              </w:tc>
            </w:tr>
          </w:tbl>
          <w:p w14:paraId="6AD5B2AA" w14:textId="77777777" w:rsidR="00445F0F" w:rsidRDefault="00445F0F" w:rsidP="00B1751D">
            <w:pPr>
              <w:rPr>
                <w:sz w:val="2"/>
              </w:rPr>
            </w:pPr>
          </w:p>
        </w:tc>
      </w:tr>
    </w:tbl>
    <w:p w14:paraId="68096978" w14:textId="77777777" w:rsidR="00445F0F" w:rsidRDefault="00445F0F">
      <w:pPr>
        <w:pStyle w:val="Titre2"/>
        <w:ind w:left="280"/>
        <w:jc w:val="both"/>
        <w:rPr>
          <w:rFonts w:eastAsia="Arial"/>
          <w:i w:val="0"/>
          <w:color w:val="000000"/>
          <w:sz w:val="24"/>
          <w:lang w:val="fr-FR"/>
        </w:rPr>
      </w:pPr>
    </w:p>
    <w:p w14:paraId="433C8EE5" w14:textId="06E4D5D4" w:rsidR="00C86A63" w:rsidRDefault="00D42559">
      <w:pPr>
        <w:pStyle w:val="Titre2"/>
        <w:ind w:left="280"/>
        <w:jc w:val="both"/>
        <w:rPr>
          <w:rFonts w:eastAsia="Arial"/>
          <w:i w:val="0"/>
          <w:color w:val="000000"/>
          <w:sz w:val="24"/>
          <w:lang w:val="fr-FR"/>
        </w:rPr>
      </w:pPr>
      <w:r>
        <w:rPr>
          <w:rFonts w:eastAsia="Arial"/>
          <w:i w:val="0"/>
          <w:color w:val="000000"/>
          <w:sz w:val="24"/>
          <w:lang w:val="fr-FR"/>
        </w:rPr>
        <w:t>6.2 - Transmission sous support papier</w:t>
      </w:r>
      <w:bookmarkEnd w:id="48"/>
    </w:p>
    <w:p w14:paraId="0542CE12" w14:textId="77777777" w:rsidR="00C86A63" w:rsidRDefault="00D42559">
      <w:pPr>
        <w:pStyle w:val="ParagrapheIndent2"/>
        <w:spacing w:after="240" w:line="230" w:lineRule="exact"/>
        <w:jc w:val="both"/>
        <w:rPr>
          <w:color w:val="000000"/>
          <w:lang w:val="fr-FR"/>
        </w:rPr>
      </w:pPr>
      <w:r>
        <w:rPr>
          <w:color w:val="000000"/>
          <w:lang w:val="fr-FR"/>
        </w:rPr>
        <w:t>La transmission des plis par voie électronique est imposée pour cette consultation. Par conséquent, la transmission par voie papier n'est pas autorisée.</w:t>
      </w:r>
    </w:p>
    <w:p w14:paraId="6EE84B13" w14:textId="77777777" w:rsidR="00C86A63" w:rsidRDefault="00D42559">
      <w:pPr>
        <w:pStyle w:val="Titre1"/>
        <w:shd w:val="clear" w:color="FD2456" w:fill="FD2456"/>
        <w:rPr>
          <w:rFonts w:eastAsia="Arial"/>
          <w:color w:val="FFFFFF"/>
          <w:sz w:val="28"/>
          <w:lang w:val="fr-FR"/>
        </w:rPr>
      </w:pPr>
      <w:bookmarkStart w:id="49" w:name="ArtL1_RC-2-A10"/>
      <w:bookmarkStart w:id="50" w:name="_Toc256000026"/>
      <w:bookmarkEnd w:id="49"/>
      <w:r>
        <w:rPr>
          <w:rFonts w:eastAsia="Arial"/>
          <w:color w:val="FFFFFF"/>
          <w:sz w:val="28"/>
          <w:lang w:val="fr-FR"/>
        </w:rPr>
        <w:t>7 - Examen des candidatures et des offres</w:t>
      </w:r>
      <w:bookmarkEnd w:id="50"/>
    </w:p>
    <w:p w14:paraId="6094FD21" w14:textId="77777777" w:rsidR="00C86A63" w:rsidRDefault="00D42559">
      <w:pPr>
        <w:spacing w:line="60" w:lineRule="exact"/>
        <w:rPr>
          <w:sz w:val="6"/>
        </w:rPr>
      </w:pPr>
      <w:r>
        <w:t xml:space="preserve"> </w:t>
      </w:r>
    </w:p>
    <w:p w14:paraId="4EBFC41D" w14:textId="77777777" w:rsidR="00C86A63" w:rsidRDefault="00D42559">
      <w:pPr>
        <w:pStyle w:val="Titre2"/>
        <w:ind w:left="280"/>
        <w:jc w:val="both"/>
        <w:rPr>
          <w:rFonts w:eastAsia="Arial"/>
          <w:i w:val="0"/>
          <w:color w:val="000000"/>
          <w:sz w:val="24"/>
          <w:lang w:val="fr-FR"/>
        </w:rPr>
      </w:pPr>
      <w:bookmarkStart w:id="51" w:name="ArtL2_RC-2-A10.1"/>
      <w:bookmarkStart w:id="52" w:name="_Toc256000027"/>
      <w:bookmarkEnd w:id="51"/>
      <w:r>
        <w:rPr>
          <w:rFonts w:eastAsia="Arial"/>
          <w:i w:val="0"/>
          <w:color w:val="000000"/>
          <w:sz w:val="24"/>
          <w:lang w:val="fr-FR"/>
        </w:rPr>
        <w:t>7.1 - Sélection des candidatures</w:t>
      </w:r>
      <w:bookmarkEnd w:id="52"/>
    </w:p>
    <w:p w14:paraId="2DD3604E" w14:textId="77777777" w:rsidR="00C86A63" w:rsidRDefault="00D42559">
      <w:pPr>
        <w:pStyle w:val="ParagrapheIndent2"/>
        <w:spacing w:after="240" w:line="230" w:lineRule="exact"/>
        <w:jc w:val="both"/>
        <w:rPr>
          <w:color w:val="000000"/>
          <w:lang w:val="fr-FR"/>
        </w:rPr>
      </w:pPr>
      <w:r>
        <w:rPr>
          <w:color w:val="000000"/>
          <w:lang w:val="fr-FR"/>
        </w:rPr>
        <w:t>Avant de procéder à l'examen des candidatures, s'il apparaît que des pièces du dossier de candidature sont manquantes ou incomplètes, le pouvoir adjudicateur peut décider de demander à tous les candidats concernés de produire ou compléter ces pièces dans un délai maximum de 10 jours.</w:t>
      </w:r>
    </w:p>
    <w:p w14:paraId="21226D06" w14:textId="77777777" w:rsidR="00C86A63" w:rsidRDefault="00D42559">
      <w:pPr>
        <w:pStyle w:val="ParagrapheIndent2"/>
        <w:spacing w:after="240" w:line="230" w:lineRule="exact"/>
        <w:jc w:val="both"/>
        <w:rPr>
          <w:color w:val="000000"/>
          <w:lang w:val="fr-FR"/>
        </w:rPr>
      </w:pPr>
      <w:r>
        <w:rPr>
          <w:color w:val="000000"/>
          <w:lang w:val="fr-FR"/>
        </w:rPr>
        <w:t>Les candidatures conformes et recevables seront examinées, à partir des seuls renseignements et documents exigés dans le cadre de cette consultation, pour évaluer leur situation juridique ainsi que leurs capacités professionnelles, techniques et financières.</w:t>
      </w:r>
    </w:p>
    <w:p w14:paraId="40BD4D1B" w14:textId="77777777" w:rsidR="00C86A63" w:rsidRDefault="00D42559">
      <w:pPr>
        <w:pStyle w:val="Titre2"/>
        <w:ind w:left="280"/>
        <w:jc w:val="both"/>
        <w:rPr>
          <w:rFonts w:eastAsia="Arial"/>
          <w:i w:val="0"/>
          <w:color w:val="000000"/>
          <w:sz w:val="24"/>
          <w:lang w:val="fr-FR"/>
        </w:rPr>
      </w:pPr>
      <w:bookmarkStart w:id="53" w:name="ArtL2_RC-2-A10.3"/>
      <w:bookmarkStart w:id="54" w:name="_Toc256000028"/>
      <w:bookmarkEnd w:id="53"/>
      <w:r>
        <w:rPr>
          <w:rFonts w:eastAsia="Arial"/>
          <w:i w:val="0"/>
          <w:color w:val="000000"/>
          <w:sz w:val="24"/>
          <w:lang w:val="fr-FR"/>
        </w:rPr>
        <w:t>7.2 - Attribution des accords-cadres</w:t>
      </w:r>
      <w:bookmarkEnd w:id="54"/>
    </w:p>
    <w:p w14:paraId="3943DB0D" w14:textId="77777777" w:rsidR="00C86A63" w:rsidRDefault="00D42559">
      <w:pPr>
        <w:pStyle w:val="ParagrapheIndent2"/>
        <w:spacing w:line="230" w:lineRule="exact"/>
        <w:jc w:val="both"/>
        <w:rPr>
          <w:color w:val="000000"/>
          <w:lang w:val="fr-FR"/>
        </w:rPr>
      </w:pPr>
      <w:r>
        <w:rPr>
          <w:color w:val="000000"/>
          <w:lang w:val="fr-FR"/>
        </w:rPr>
        <w:t>Le jugement des offres sera effectué dans les conditions prévues aux articles L.2152-1 à L.2152-4, R. 2152-1 et R. 2152-2 du Code de la commande publique et donnera lieu à un classement des offres.</w:t>
      </w:r>
    </w:p>
    <w:p w14:paraId="7B375E2E" w14:textId="77777777" w:rsidR="00C86A63" w:rsidRDefault="00C86A63">
      <w:pPr>
        <w:pStyle w:val="ParagrapheIndent2"/>
        <w:spacing w:line="230" w:lineRule="exact"/>
        <w:jc w:val="both"/>
        <w:rPr>
          <w:color w:val="000000"/>
          <w:lang w:val="fr-FR"/>
        </w:rPr>
      </w:pPr>
    </w:p>
    <w:p w14:paraId="16251076" w14:textId="77777777" w:rsidR="00C86A63" w:rsidRDefault="00D42559">
      <w:pPr>
        <w:pStyle w:val="ParagrapheIndent2"/>
        <w:spacing w:line="230" w:lineRule="exact"/>
        <w:jc w:val="both"/>
        <w:rPr>
          <w:color w:val="000000"/>
          <w:lang w:val="fr-FR"/>
        </w:rPr>
      </w:pPr>
      <w:r>
        <w:rPr>
          <w:color w:val="000000"/>
          <w:lang w:val="fr-FR"/>
        </w:rPr>
        <w:t>L'attention des candidats est attirée sur le fait que toute offre irrégulière ou inacceptable pourra être régularisée pendant la négociation, et que seule une offre irrégulière pourra être régularisée en l'absence de négociation. En revanche, toute offre inappropriée sera systématiquement éliminée.</w:t>
      </w:r>
    </w:p>
    <w:p w14:paraId="26F53B30" w14:textId="77777777" w:rsidR="00C86A63" w:rsidRDefault="00C86A63">
      <w:pPr>
        <w:pStyle w:val="ParagrapheIndent2"/>
        <w:spacing w:line="230" w:lineRule="exact"/>
        <w:jc w:val="both"/>
        <w:rPr>
          <w:color w:val="000000"/>
          <w:lang w:val="fr-FR"/>
        </w:rPr>
      </w:pPr>
    </w:p>
    <w:p w14:paraId="28EC5C62" w14:textId="77777777" w:rsidR="00C86A63" w:rsidRDefault="00D42559">
      <w:pPr>
        <w:pStyle w:val="ParagrapheIndent2"/>
        <w:spacing w:line="230" w:lineRule="exact"/>
        <w:jc w:val="both"/>
        <w:rPr>
          <w:color w:val="000000"/>
          <w:lang w:val="fr-FR"/>
        </w:rPr>
      </w:pPr>
      <w:r>
        <w:rPr>
          <w:color w:val="000000"/>
          <w:lang w:val="fr-FR"/>
        </w:rPr>
        <w:t>Toute offre demeurant irrégulière pourra être régularisée dans un délai approprié.</w:t>
      </w:r>
    </w:p>
    <w:p w14:paraId="0EA0DB12" w14:textId="77777777" w:rsidR="00C86A63" w:rsidRDefault="00C86A63">
      <w:pPr>
        <w:pStyle w:val="ParagrapheIndent2"/>
        <w:spacing w:line="230" w:lineRule="exact"/>
        <w:jc w:val="both"/>
        <w:rPr>
          <w:color w:val="000000"/>
          <w:lang w:val="fr-FR"/>
        </w:rPr>
      </w:pPr>
    </w:p>
    <w:p w14:paraId="4C00EF3F" w14:textId="77777777" w:rsidR="00C86A63" w:rsidRDefault="00D42559">
      <w:pPr>
        <w:pStyle w:val="ParagrapheIndent2"/>
        <w:spacing w:after="240" w:line="230" w:lineRule="exact"/>
        <w:jc w:val="both"/>
        <w:rPr>
          <w:color w:val="000000"/>
          <w:lang w:val="fr-FR"/>
        </w:rPr>
      </w:pPr>
      <w:r>
        <w:rPr>
          <w:color w:val="000000"/>
          <w:lang w:val="fr-FR"/>
        </w:rPr>
        <w:t>La régularisation d'une offre pourra avoir lieu à condition qu'elle ne soit pas anormalement basse.</w:t>
      </w:r>
    </w:p>
    <w:p w14:paraId="5AE71615" w14:textId="10DA631B" w:rsidR="00C86A63" w:rsidRDefault="00D42559">
      <w:pPr>
        <w:pStyle w:val="ParagrapheIndent2"/>
        <w:spacing w:line="230" w:lineRule="exact"/>
        <w:jc w:val="both"/>
        <w:rPr>
          <w:color w:val="000000"/>
          <w:lang w:val="fr-FR"/>
        </w:rPr>
      </w:pPr>
      <w:r>
        <w:rPr>
          <w:color w:val="000000"/>
          <w:lang w:val="fr-FR"/>
        </w:rPr>
        <w:t>Les critères retenus pour le jugement des offres sont pondérés de la manière suivante</w:t>
      </w:r>
      <w:r w:rsidR="00A545A2">
        <w:rPr>
          <w:color w:val="000000"/>
          <w:lang w:val="fr-FR"/>
        </w:rPr>
        <w:t xml:space="preserve"> pour tous les lots</w:t>
      </w:r>
      <w:r>
        <w:rPr>
          <w:color w:val="000000"/>
          <w:lang w:val="fr-FR"/>
        </w:rPr>
        <w:t xml:space="preserve"> :</w:t>
      </w:r>
    </w:p>
    <w:p w14:paraId="6E47076E" w14:textId="77777777" w:rsidR="00C86A63" w:rsidRDefault="00C86A63">
      <w:pPr>
        <w:pStyle w:val="ParagrapheIndent2"/>
        <w:spacing w:line="230" w:lineRule="exact"/>
        <w:jc w:val="both"/>
        <w:rPr>
          <w:color w:val="000000"/>
          <w:lang w:val="fr-FR"/>
        </w:rPr>
      </w:pPr>
    </w:p>
    <w:tbl>
      <w:tblPr>
        <w:tblW w:w="0" w:type="auto"/>
        <w:tblLayout w:type="fixed"/>
        <w:tblLook w:val="04A0" w:firstRow="1" w:lastRow="0" w:firstColumn="1" w:lastColumn="0" w:noHBand="0" w:noVBand="1"/>
      </w:tblPr>
      <w:tblGrid>
        <w:gridCol w:w="7800"/>
        <w:gridCol w:w="1800"/>
      </w:tblGrid>
      <w:tr w:rsidR="00C86A63" w14:paraId="342679C9" w14:textId="77777777">
        <w:trPr>
          <w:trHeight w:val="292"/>
        </w:trPr>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5F50511" w14:textId="77777777" w:rsidR="00C86A63" w:rsidRDefault="00D42559">
            <w:pPr>
              <w:spacing w:before="40"/>
              <w:jc w:val="center"/>
              <w:rPr>
                <w:rFonts w:ascii="Arial" w:eastAsia="Arial" w:hAnsi="Arial" w:cs="Arial"/>
                <w:color w:val="000000"/>
                <w:sz w:val="20"/>
                <w:lang w:val="fr-FR"/>
              </w:rPr>
            </w:pPr>
            <w:r>
              <w:rPr>
                <w:rFonts w:ascii="Arial" w:eastAsia="Arial" w:hAnsi="Arial" w:cs="Arial"/>
                <w:color w:val="000000"/>
                <w:sz w:val="20"/>
                <w:lang w:val="fr-FR"/>
              </w:rPr>
              <w:t>Critères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D02BA1" w14:textId="77777777" w:rsidR="00C86A63" w:rsidRDefault="00D42559">
            <w:pPr>
              <w:spacing w:before="40"/>
              <w:jc w:val="center"/>
              <w:rPr>
                <w:rFonts w:ascii="Arial" w:eastAsia="Arial" w:hAnsi="Arial" w:cs="Arial"/>
                <w:color w:val="000000"/>
                <w:sz w:val="20"/>
                <w:lang w:val="fr-FR"/>
              </w:rPr>
            </w:pPr>
            <w:r>
              <w:rPr>
                <w:rFonts w:ascii="Arial" w:eastAsia="Arial" w:hAnsi="Arial" w:cs="Arial"/>
                <w:color w:val="000000"/>
                <w:sz w:val="20"/>
                <w:lang w:val="fr-FR"/>
              </w:rPr>
              <w:t>Pondération</w:t>
            </w:r>
          </w:p>
        </w:tc>
      </w:tr>
      <w:tr w:rsidR="00C86A63" w14:paraId="6673F4E0" w14:textId="77777777">
        <w:trPr>
          <w:trHeight w:val="382"/>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1AD3A2" w14:textId="77777777" w:rsidR="00C86A63" w:rsidRPr="007B204C" w:rsidRDefault="00D42559">
            <w:pPr>
              <w:spacing w:line="230" w:lineRule="exact"/>
              <w:ind w:left="80" w:right="80"/>
              <w:jc w:val="both"/>
              <w:rPr>
                <w:rFonts w:ascii="Arial" w:eastAsia="Arial" w:hAnsi="Arial" w:cs="Arial"/>
                <w:color w:val="000000"/>
                <w:sz w:val="20"/>
                <w:lang w:val="fr-FR"/>
              </w:rPr>
            </w:pPr>
            <w:r w:rsidRPr="007B204C">
              <w:rPr>
                <w:rFonts w:ascii="Arial" w:eastAsia="Arial" w:hAnsi="Arial" w:cs="Arial"/>
                <w:color w:val="000000"/>
                <w:sz w:val="20"/>
                <w:lang w:val="fr-FR"/>
              </w:rPr>
              <w:t>1-Valeur technique selon les informations renseignées par le candidat dans son Cadre de Réponse Technique (CRT)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35CFDB" w14:textId="445783D6" w:rsidR="00C86A63" w:rsidRPr="007B204C" w:rsidRDefault="00A545A2">
            <w:pPr>
              <w:spacing w:before="80" w:after="20"/>
              <w:ind w:left="80" w:right="80"/>
              <w:jc w:val="both"/>
              <w:rPr>
                <w:rFonts w:ascii="Arial" w:eastAsia="Arial" w:hAnsi="Arial" w:cs="Arial"/>
                <w:color w:val="000000"/>
                <w:sz w:val="20"/>
                <w:lang w:val="fr-FR"/>
              </w:rPr>
            </w:pPr>
            <w:r>
              <w:rPr>
                <w:rFonts w:ascii="Arial" w:eastAsia="Arial" w:hAnsi="Arial" w:cs="Arial"/>
                <w:color w:val="000000"/>
                <w:sz w:val="20"/>
                <w:lang w:val="fr-FR"/>
              </w:rPr>
              <w:t>55</w:t>
            </w:r>
            <w:r w:rsidR="00D42559" w:rsidRPr="007B204C">
              <w:rPr>
                <w:rFonts w:ascii="Arial" w:eastAsia="Arial" w:hAnsi="Arial" w:cs="Arial"/>
                <w:color w:val="000000"/>
                <w:sz w:val="20"/>
                <w:lang w:val="fr-FR"/>
              </w:rPr>
              <w:t>.0</w:t>
            </w:r>
            <w:r w:rsidR="00583FEE" w:rsidRPr="007B204C">
              <w:rPr>
                <w:rFonts w:ascii="Arial" w:eastAsia="Arial" w:hAnsi="Arial" w:cs="Arial"/>
                <w:color w:val="000000"/>
                <w:sz w:val="20"/>
                <w:lang w:val="fr-FR"/>
              </w:rPr>
              <w:t>0</w:t>
            </w:r>
          </w:p>
        </w:tc>
      </w:tr>
      <w:tr w:rsidR="00C86A63" w14:paraId="3DF6AA50"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861A02" w14:textId="763B5578" w:rsidR="00C86A63" w:rsidRPr="0018773D" w:rsidRDefault="00A545A2" w:rsidP="00A545A2">
            <w:pPr>
              <w:pStyle w:val="Default"/>
              <w:ind w:left="720"/>
              <w:jc w:val="both"/>
              <w:rPr>
                <w:rFonts w:ascii="Arial" w:hAnsi="Arial" w:cs="Arial"/>
                <w:szCs w:val="20"/>
              </w:rPr>
            </w:pPr>
            <w:r w:rsidRPr="0018773D">
              <w:rPr>
                <w:rFonts w:ascii="Arial" w:hAnsi="Arial" w:cs="Arial"/>
                <w:i/>
                <w:iCs/>
                <w:sz w:val="20"/>
                <w:szCs w:val="20"/>
              </w:rPr>
              <w:t xml:space="preserve">2.1- Moyens humains : composition des équipes d’intervention, qualification du personnel, planning d’intervention…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A07007" w14:textId="1D292301" w:rsidR="00C86A63" w:rsidRPr="0018773D" w:rsidRDefault="00A545A2">
            <w:pPr>
              <w:spacing w:before="80" w:after="20"/>
              <w:ind w:left="80" w:right="80"/>
              <w:jc w:val="right"/>
              <w:rPr>
                <w:rFonts w:ascii="Arial" w:eastAsia="Arial" w:hAnsi="Arial" w:cs="Arial"/>
                <w:i/>
                <w:color w:val="000000"/>
                <w:sz w:val="20"/>
                <w:lang w:val="fr-FR"/>
              </w:rPr>
            </w:pPr>
            <w:r w:rsidRPr="0018773D">
              <w:rPr>
                <w:rFonts w:ascii="Arial" w:eastAsia="Arial" w:hAnsi="Arial" w:cs="Arial"/>
                <w:i/>
                <w:color w:val="000000"/>
                <w:sz w:val="20"/>
                <w:lang w:val="fr-FR"/>
              </w:rPr>
              <w:t>15.00</w:t>
            </w:r>
          </w:p>
        </w:tc>
      </w:tr>
      <w:tr w:rsidR="00C86A63" w14:paraId="17D27B58"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F09CF3" w14:textId="5F1201DD" w:rsidR="00C86A63" w:rsidRPr="0018773D" w:rsidRDefault="00A545A2" w:rsidP="00A545A2">
            <w:pPr>
              <w:pStyle w:val="Default"/>
              <w:ind w:left="720"/>
              <w:jc w:val="both"/>
              <w:rPr>
                <w:rFonts w:ascii="Arial" w:hAnsi="Arial" w:cs="Arial"/>
                <w:szCs w:val="20"/>
              </w:rPr>
            </w:pPr>
            <w:r w:rsidRPr="0018773D">
              <w:rPr>
                <w:rFonts w:ascii="Arial" w:hAnsi="Arial" w:cs="Arial"/>
                <w:i/>
                <w:iCs/>
                <w:sz w:val="20"/>
                <w:szCs w:val="20"/>
              </w:rPr>
              <w:t xml:space="preserve">2.2- Pilotage et encadrement de la prestation : contrôles de l’encadrant sur site, suivi du marché, des prestations, interlocuteur dédié, pilotage du contrat, profil/rôle et mission du responsable technique du site, formation des agents…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C1E09B" w14:textId="29529A10" w:rsidR="00C86A63" w:rsidRPr="0018773D" w:rsidRDefault="00A545A2">
            <w:pPr>
              <w:spacing w:before="80" w:after="20"/>
              <w:ind w:left="80" w:right="80"/>
              <w:jc w:val="right"/>
              <w:rPr>
                <w:rFonts w:ascii="Arial" w:eastAsia="Arial" w:hAnsi="Arial" w:cs="Arial"/>
                <w:i/>
                <w:color w:val="000000"/>
                <w:sz w:val="20"/>
                <w:lang w:val="fr-FR"/>
              </w:rPr>
            </w:pPr>
            <w:r w:rsidRPr="0018773D">
              <w:rPr>
                <w:rFonts w:ascii="Arial" w:eastAsia="Arial" w:hAnsi="Arial" w:cs="Arial"/>
                <w:i/>
                <w:color w:val="000000"/>
                <w:sz w:val="20"/>
                <w:lang w:val="fr-FR"/>
              </w:rPr>
              <w:t>15.00</w:t>
            </w:r>
          </w:p>
        </w:tc>
      </w:tr>
      <w:tr w:rsidR="00C86A63" w14:paraId="77F743CE"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D29B11" w14:textId="02298831" w:rsidR="00C86A63" w:rsidRPr="0018773D" w:rsidRDefault="00A545A2" w:rsidP="00A545A2">
            <w:pPr>
              <w:pStyle w:val="Default"/>
              <w:ind w:left="720"/>
              <w:jc w:val="both"/>
              <w:rPr>
                <w:rFonts w:ascii="Arial" w:hAnsi="Arial" w:cs="Arial"/>
                <w:szCs w:val="20"/>
              </w:rPr>
            </w:pPr>
            <w:r w:rsidRPr="0018773D">
              <w:rPr>
                <w:rFonts w:ascii="Arial" w:hAnsi="Arial" w:cs="Arial"/>
                <w:i/>
                <w:iCs/>
                <w:sz w:val="20"/>
                <w:szCs w:val="20"/>
              </w:rPr>
              <w:t xml:space="preserve">2.3- Organisation proposée par le candidat en adéquation avec les besoins de l’accord-cadre : réactivité en cas d’urgence, délais d’intervention, capacité à pourvoir au remplacement d’un agent et délai de remplacement maximum, traçabilité des interventions, organisation de l’astreinte, gestion de la télésurveillance si nécessaire, modalités de gestion des clés…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938237" w14:textId="26DAE3E7" w:rsidR="00C86A63" w:rsidRPr="0018773D" w:rsidRDefault="00A545A2">
            <w:pPr>
              <w:spacing w:before="80" w:after="20"/>
              <w:ind w:left="80" w:right="80"/>
              <w:jc w:val="right"/>
              <w:rPr>
                <w:rFonts w:ascii="Arial" w:eastAsia="Arial" w:hAnsi="Arial" w:cs="Arial"/>
                <w:i/>
                <w:color w:val="000000"/>
                <w:sz w:val="20"/>
                <w:lang w:val="fr-FR"/>
              </w:rPr>
            </w:pPr>
            <w:r w:rsidRPr="0018773D">
              <w:rPr>
                <w:rFonts w:ascii="Arial" w:eastAsia="Arial" w:hAnsi="Arial" w:cs="Arial"/>
                <w:i/>
                <w:color w:val="000000"/>
                <w:sz w:val="20"/>
                <w:lang w:val="fr-FR"/>
              </w:rPr>
              <w:t>15.00</w:t>
            </w:r>
          </w:p>
        </w:tc>
      </w:tr>
      <w:tr w:rsidR="007B204C" w14:paraId="23430A94"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5626F4" w14:textId="1D23BCB4" w:rsidR="007B204C" w:rsidRPr="0018773D" w:rsidRDefault="00A545A2" w:rsidP="00A545A2">
            <w:pPr>
              <w:pStyle w:val="Default"/>
              <w:ind w:left="720"/>
              <w:jc w:val="both"/>
              <w:rPr>
                <w:rFonts w:ascii="Arial" w:hAnsi="Arial" w:cs="Arial"/>
                <w:szCs w:val="20"/>
              </w:rPr>
            </w:pPr>
            <w:r w:rsidRPr="0018773D">
              <w:rPr>
                <w:rFonts w:ascii="Arial" w:hAnsi="Arial" w:cs="Arial"/>
                <w:i/>
                <w:iCs/>
                <w:sz w:val="20"/>
                <w:szCs w:val="20"/>
              </w:rPr>
              <w:lastRenderedPageBreak/>
              <w:t xml:space="preserve">2.4-Moyens techniques et matériels utilisés : tenue vestimentaire, systèmes de contrôle...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216596" w14:textId="5035F3D7" w:rsidR="007B204C" w:rsidRPr="0018773D" w:rsidRDefault="00A545A2">
            <w:pPr>
              <w:spacing w:before="80" w:after="20"/>
              <w:ind w:left="80" w:right="80"/>
              <w:jc w:val="right"/>
              <w:rPr>
                <w:rFonts w:ascii="Arial" w:eastAsia="Arial" w:hAnsi="Arial" w:cs="Arial"/>
                <w:i/>
                <w:color w:val="000000"/>
                <w:sz w:val="20"/>
                <w:lang w:val="fr-FR"/>
              </w:rPr>
            </w:pPr>
            <w:r w:rsidRPr="0018773D">
              <w:rPr>
                <w:rFonts w:ascii="Arial" w:eastAsia="Arial" w:hAnsi="Arial" w:cs="Arial"/>
                <w:i/>
                <w:color w:val="000000"/>
                <w:sz w:val="20"/>
                <w:lang w:val="fr-FR"/>
              </w:rPr>
              <w:t>5.00</w:t>
            </w:r>
          </w:p>
        </w:tc>
      </w:tr>
      <w:tr w:rsidR="00A545A2" w14:paraId="2ABC556B"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A822A5" w14:textId="7823FDA5" w:rsidR="00A545A2" w:rsidRPr="0018773D" w:rsidRDefault="00A545A2" w:rsidP="00A545A2">
            <w:pPr>
              <w:pStyle w:val="Default"/>
              <w:ind w:left="720"/>
              <w:jc w:val="both"/>
              <w:rPr>
                <w:rFonts w:ascii="Arial" w:hAnsi="Arial" w:cs="Arial"/>
                <w:szCs w:val="20"/>
              </w:rPr>
            </w:pPr>
            <w:r w:rsidRPr="0018773D">
              <w:rPr>
                <w:rFonts w:ascii="Arial" w:hAnsi="Arial" w:cs="Arial"/>
                <w:i/>
                <w:iCs/>
                <w:sz w:val="20"/>
                <w:szCs w:val="20"/>
              </w:rPr>
              <w:t xml:space="preserve">2.5- Politique qualité et responsabilité sociale environnementale (RSE) du candidat : développement durable, gestion qualité, politique de recrutement, insertion professionnelle…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460861" w14:textId="661E114D" w:rsidR="00A545A2" w:rsidRPr="0018773D" w:rsidRDefault="00A545A2">
            <w:pPr>
              <w:spacing w:before="80" w:after="20"/>
              <w:ind w:left="80" w:right="80"/>
              <w:jc w:val="right"/>
              <w:rPr>
                <w:rFonts w:ascii="Arial" w:eastAsia="Arial" w:hAnsi="Arial" w:cs="Arial"/>
                <w:i/>
                <w:color w:val="000000"/>
                <w:sz w:val="20"/>
                <w:lang w:val="fr-FR"/>
              </w:rPr>
            </w:pPr>
            <w:r w:rsidRPr="0018773D">
              <w:rPr>
                <w:rFonts w:ascii="Arial" w:eastAsia="Arial" w:hAnsi="Arial" w:cs="Arial"/>
                <w:i/>
                <w:color w:val="000000"/>
                <w:sz w:val="20"/>
                <w:lang w:val="fr-FR"/>
              </w:rPr>
              <w:t>5.00</w:t>
            </w:r>
          </w:p>
        </w:tc>
      </w:tr>
      <w:tr w:rsidR="00C86A63" w14:paraId="64821CCE"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F13AA5" w14:textId="3E7F0326" w:rsidR="00C86A63" w:rsidRPr="007B204C" w:rsidRDefault="00D42559">
            <w:pPr>
              <w:spacing w:before="80" w:after="20"/>
              <w:ind w:left="80" w:right="80"/>
              <w:jc w:val="both"/>
              <w:rPr>
                <w:rFonts w:ascii="Arial" w:eastAsia="Arial" w:hAnsi="Arial" w:cs="Arial"/>
                <w:color w:val="000000"/>
                <w:sz w:val="20"/>
                <w:lang w:val="fr-FR"/>
              </w:rPr>
            </w:pPr>
            <w:r w:rsidRPr="007B204C">
              <w:rPr>
                <w:rFonts w:ascii="Arial" w:eastAsia="Arial" w:hAnsi="Arial" w:cs="Arial"/>
                <w:color w:val="000000"/>
                <w:sz w:val="20"/>
                <w:lang w:val="fr-FR"/>
              </w:rPr>
              <w:t xml:space="preserve">2-Prix des prestations au vu montant total du Détail Quantitatif Estimatif </w:t>
            </w:r>
            <w:r w:rsidR="00F166B4">
              <w:rPr>
                <w:rFonts w:ascii="Arial" w:eastAsia="Arial" w:hAnsi="Arial" w:cs="Arial"/>
                <w:color w:val="000000"/>
                <w:sz w:val="20"/>
                <w:lang w:val="fr-FR"/>
              </w:rPr>
              <w:t>(DQE)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63B777" w14:textId="261127D2" w:rsidR="00C86A63" w:rsidRPr="007B204C" w:rsidRDefault="00D42559">
            <w:pPr>
              <w:spacing w:before="80" w:after="20"/>
              <w:ind w:left="80" w:right="80"/>
              <w:jc w:val="both"/>
              <w:rPr>
                <w:rFonts w:ascii="Arial" w:eastAsia="Arial" w:hAnsi="Arial" w:cs="Arial"/>
                <w:color w:val="000000"/>
                <w:sz w:val="20"/>
                <w:lang w:val="fr-FR"/>
              </w:rPr>
            </w:pPr>
            <w:r w:rsidRPr="007B204C">
              <w:rPr>
                <w:rFonts w:ascii="Arial" w:eastAsia="Arial" w:hAnsi="Arial" w:cs="Arial"/>
                <w:color w:val="000000"/>
                <w:sz w:val="20"/>
                <w:lang w:val="fr-FR"/>
              </w:rPr>
              <w:t>4</w:t>
            </w:r>
            <w:r w:rsidR="00A545A2">
              <w:rPr>
                <w:rFonts w:ascii="Arial" w:eastAsia="Arial" w:hAnsi="Arial" w:cs="Arial"/>
                <w:color w:val="000000"/>
                <w:sz w:val="20"/>
                <w:lang w:val="fr-FR"/>
              </w:rPr>
              <w:t>5</w:t>
            </w:r>
            <w:r w:rsidRPr="007B204C">
              <w:rPr>
                <w:rFonts w:ascii="Arial" w:eastAsia="Arial" w:hAnsi="Arial" w:cs="Arial"/>
                <w:color w:val="000000"/>
                <w:sz w:val="20"/>
                <w:lang w:val="fr-FR"/>
              </w:rPr>
              <w:t>.0</w:t>
            </w:r>
            <w:r w:rsidR="00583FEE" w:rsidRPr="007B204C">
              <w:rPr>
                <w:rFonts w:ascii="Arial" w:eastAsia="Arial" w:hAnsi="Arial" w:cs="Arial"/>
                <w:color w:val="000000"/>
                <w:sz w:val="20"/>
                <w:lang w:val="fr-FR"/>
              </w:rPr>
              <w:t>0</w:t>
            </w:r>
          </w:p>
        </w:tc>
      </w:tr>
    </w:tbl>
    <w:p w14:paraId="6E97FD19" w14:textId="77777777" w:rsidR="00C86A63" w:rsidRDefault="00D42559">
      <w:pPr>
        <w:spacing w:after="100" w:line="240" w:lineRule="exact"/>
      </w:pPr>
      <w:r>
        <w:t xml:space="preserve"> </w:t>
      </w:r>
    </w:p>
    <w:p w14:paraId="57D5A85C" w14:textId="77777777" w:rsidR="00C86A63" w:rsidRDefault="00D42559">
      <w:pPr>
        <w:pStyle w:val="ParagrapheIndent2"/>
        <w:spacing w:line="230" w:lineRule="exact"/>
        <w:jc w:val="both"/>
        <w:rPr>
          <w:color w:val="000000"/>
          <w:lang w:val="fr-FR"/>
        </w:rPr>
      </w:pPr>
      <w:r>
        <w:rPr>
          <w:color w:val="000000"/>
          <w:lang w:val="fr-FR"/>
        </w:rPr>
        <w:t>Chaque candidat se verra attribuer une note globale sur 100.</w:t>
      </w:r>
    </w:p>
    <w:p w14:paraId="3AA8AA10" w14:textId="77777777" w:rsidR="00C86A63" w:rsidRDefault="00D42559">
      <w:pPr>
        <w:pStyle w:val="ParagrapheIndent2"/>
        <w:spacing w:line="230" w:lineRule="exact"/>
        <w:jc w:val="both"/>
        <w:rPr>
          <w:color w:val="000000"/>
          <w:lang w:val="fr-FR"/>
        </w:rPr>
      </w:pPr>
      <w:r>
        <w:rPr>
          <w:color w:val="000000"/>
          <w:lang w:val="fr-FR"/>
        </w:rPr>
        <w:t>La pondération de chaque critère correspond au nombre de points maximum pouvant être obtenus par le candidat.</w:t>
      </w:r>
    </w:p>
    <w:p w14:paraId="7390FD14" w14:textId="77777777" w:rsidR="00C86A63" w:rsidRDefault="00D42559">
      <w:pPr>
        <w:pStyle w:val="ParagrapheIndent2"/>
        <w:spacing w:line="230" w:lineRule="exact"/>
        <w:jc w:val="both"/>
        <w:rPr>
          <w:color w:val="000000"/>
          <w:lang w:val="fr-FR"/>
        </w:rPr>
      </w:pPr>
      <w:r>
        <w:rPr>
          <w:color w:val="000000"/>
          <w:lang w:val="fr-FR"/>
        </w:rPr>
        <w:t>La pondération de chaque sous-critère correspond au nombre de points maximum pouvant être obtenus par le candidat.</w:t>
      </w:r>
    </w:p>
    <w:p w14:paraId="065B5913" w14:textId="77777777" w:rsidR="00445F0F" w:rsidRDefault="00445F0F">
      <w:pPr>
        <w:pStyle w:val="ParagrapheIndent2"/>
        <w:spacing w:line="230" w:lineRule="exact"/>
        <w:jc w:val="both"/>
        <w:rPr>
          <w:color w:val="000000"/>
          <w:lang w:val="fr-FR"/>
        </w:rPr>
      </w:pPr>
    </w:p>
    <w:p w14:paraId="58B8E8BD" w14:textId="2FC72821" w:rsidR="00C86A63" w:rsidRDefault="00D42559">
      <w:pPr>
        <w:pStyle w:val="ParagrapheIndent2"/>
        <w:spacing w:line="230" w:lineRule="exact"/>
        <w:jc w:val="both"/>
        <w:rPr>
          <w:color w:val="000000"/>
          <w:lang w:val="fr-FR"/>
        </w:rPr>
      </w:pPr>
      <w:r>
        <w:rPr>
          <w:color w:val="000000"/>
          <w:lang w:val="fr-FR"/>
        </w:rPr>
        <w:t>Concernant les prix forfaitaires, dans le cas où des erreurs purement matérielles (de multiplication, d'addition ou de report) seraient constatées dans l'offre du candidat, l'entreprise sera invitée à confirmer l'offre rectifiée ; en cas de refus, son offre sera éliminée comme non cohérente.</w:t>
      </w:r>
    </w:p>
    <w:p w14:paraId="48C57F5D" w14:textId="77777777" w:rsidR="00C86A63" w:rsidRDefault="00C86A63">
      <w:pPr>
        <w:pStyle w:val="ParagrapheIndent2"/>
        <w:spacing w:line="230" w:lineRule="exact"/>
        <w:jc w:val="both"/>
        <w:rPr>
          <w:color w:val="000000"/>
          <w:lang w:val="fr-FR"/>
        </w:rPr>
      </w:pPr>
    </w:p>
    <w:p w14:paraId="21417F86" w14:textId="16D9D6AD" w:rsidR="00C86A63" w:rsidRDefault="00D42559" w:rsidP="00445F0F">
      <w:pPr>
        <w:pStyle w:val="ParagrapheIndent2"/>
        <w:spacing w:after="160" w:line="230" w:lineRule="exact"/>
        <w:jc w:val="both"/>
        <w:rPr>
          <w:color w:val="000000"/>
          <w:lang w:val="fr-FR"/>
        </w:rPr>
      </w:pPr>
      <w:r>
        <w:rPr>
          <w:color w:val="000000"/>
          <w:lang w:val="fr-FR"/>
        </w:rPr>
        <w:t>Concernant les prix unitaires, dans le cas où des erreurs purement matérielles (de multiplication, d'addition ou de report) seraient constatées entre les indications portées sur le bordereau des prix unitaires et le détail quantitatif estimatif, le bordereau des prix prévaudra et le montant du détail quantitatif estimatif sera rectifié en conséquence. L'entreprise sera invitée à confirmer l'offre ainsi rectifiée ; en cas de refus, son offre sera éliminée comme non cohérente.</w:t>
      </w:r>
    </w:p>
    <w:p w14:paraId="68C5EF80" w14:textId="77777777" w:rsidR="00C86A63" w:rsidRDefault="00C86A63">
      <w:pPr>
        <w:pStyle w:val="ParagrapheIndent2"/>
        <w:spacing w:line="230" w:lineRule="exact"/>
        <w:jc w:val="both"/>
        <w:rPr>
          <w:color w:val="000000"/>
          <w:lang w:val="fr-FR"/>
        </w:rPr>
      </w:pPr>
    </w:p>
    <w:p w14:paraId="0C81E7B5" w14:textId="77777777" w:rsidR="00C86A63" w:rsidRDefault="00D42559">
      <w:pPr>
        <w:pStyle w:val="ParagrapheIndent2"/>
        <w:spacing w:after="240" w:line="230" w:lineRule="exact"/>
        <w:jc w:val="both"/>
        <w:rPr>
          <w:color w:val="000000"/>
          <w:lang w:val="fr-FR"/>
        </w:rPr>
      </w:pPr>
      <w:r>
        <w:rPr>
          <w:color w:val="000000"/>
          <w:lang w:val="fr-FR"/>
        </w:rPr>
        <w:t>Par principe, l'analyse des prix s'effectue sur la base des prix exprimés en € HT. Lorsqu'au moins un candidat présente un ou plusieurs prix avec un taux de TVA différent que le reste de candidats, l'analyse du critère prix s'effectue sur la base des prix exprimés en TTC.</w:t>
      </w:r>
    </w:p>
    <w:p w14:paraId="6EA2B4F0" w14:textId="77777777" w:rsidR="00C86A63" w:rsidRDefault="00D42559">
      <w:pPr>
        <w:pStyle w:val="Titre3"/>
        <w:ind w:left="560"/>
        <w:jc w:val="both"/>
        <w:rPr>
          <w:rFonts w:eastAsia="Arial"/>
          <w:color w:val="000000"/>
          <w:sz w:val="22"/>
          <w:lang w:val="fr-FR"/>
        </w:rPr>
      </w:pPr>
      <w:bookmarkStart w:id="55" w:name="ArtL3_NA9.3.1"/>
      <w:bookmarkStart w:id="56" w:name="_Toc256000029"/>
      <w:bookmarkEnd w:id="55"/>
      <w:r>
        <w:rPr>
          <w:rFonts w:eastAsia="Arial"/>
          <w:color w:val="000000"/>
          <w:sz w:val="22"/>
          <w:lang w:val="fr-FR"/>
        </w:rPr>
        <w:t>7.2.1 - Méthode de notation</w:t>
      </w:r>
      <w:bookmarkEnd w:id="56"/>
    </w:p>
    <w:p w14:paraId="73043F24" w14:textId="2819E483" w:rsidR="00C86A63" w:rsidRDefault="00D42559">
      <w:pPr>
        <w:pStyle w:val="ParagrapheIndent3"/>
        <w:spacing w:line="230" w:lineRule="exact"/>
        <w:jc w:val="both"/>
        <w:rPr>
          <w:b/>
          <w:color w:val="000000"/>
          <w:u w:val="single"/>
          <w:lang w:val="fr-FR"/>
        </w:rPr>
      </w:pPr>
      <w:r>
        <w:rPr>
          <w:b/>
          <w:color w:val="000000"/>
          <w:u w:val="single"/>
          <w:lang w:val="fr-FR"/>
        </w:rPr>
        <w:t>• La méthode de calcul utilisée pour la notation du critère « valeur technique » est la suivante</w:t>
      </w:r>
      <w:r w:rsidR="00583FEE">
        <w:rPr>
          <w:b/>
          <w:color w:val="000000"/>
          <w:u w:val="single"/>
          <w:lang w:val="fr-FR"/>
        </w:rPr>
        <w:t xml:space="preserve"> </w:t>
      </w:r>
      <w:r>
        <w:rPr>
          <w:b/>
          <w:color w:val="000000"/>
          <w:u w:val="single"/>
          <w:lang w:val="fr-FR"/>
        </w:rPr>
        <w:t xml:space="preserve">: </w:t>
      </w:r>
    </w:p>
    <w:p w14:paraId="241BCE7A" w14:textId="77777777" w:rsidR="00445F0F" w:rsidRPr="00445F0F" w:rsidRDefault="00445F0F" w:rsidP="00445F0F">
      <w:pPr>
        <w:rPr>
          <w:lang w:val="fr-FR"/>
        </w:rPr>
      </w:pPr>
    </w:p>
    <w:p w14:paraId="04F72DE9" w14:textId="04602B8B" w:rsidR="00C86A63" w:rsidRDefault="00D42559">
      <w:pPr>
        <w:pStyle w:val="ParagrapheIndent3"/>
        <w:spacing w:line="230" w:lineRule="exact"/>
        <w:jc w:val="both"/>
        <w:rPr>
          <w:color w:val="000000"/>
          <w:lang w:val="fr-FR"/>
        </w:rPr>
      </w:pPr>
      <w:r>
        <w:rPr>
          <w:color w:val="000000"/>
          <w:lang w:val="fr-FR"/>
        </w:rPr>
        <w:t>L’évaluation de chaque item du cadre de réponse technique se fera sur la base suivante</w:t>
      </w:r>
      <w:r w:rsidR="00583FEE">
        <w:rPr>
          <w:color w:val="000000"/>
          <w:lang w:val="fr-FR"/>
        </w:rPr>
        <w:t xml:space="preserve"> </w:t>
      </w:r>
      <w:r>
        <w:rPr>
          <w:color w:val="000000"/>
          <w:lang w:val="fr-FR"/>
        </w:rPr>
        <w:t>:</w:t>
      </w:r>
    </w:p>
    <w:p w14:paraId="19A8F16E" w14:textId="77777777" w:rsidR="00C86A63" w:rsidRDefault="00D42559">
      <w:pPr>
        <w:pStyle w:val="ParagrapheIndent3"/>
        <w:spacing w:line="230" w:lineRule="exact"/>
        <w:jc w:val="both"/>
        <w:rPr>
          <w:color w:val="000000"/>
          <w:lang w:val="fr-FR"/>
        </w:rPr>
      </w:pPr>
      <w:r>
        <w:rPr>
          <w:color w:val="000000"/>
          <w:lang w:val="fr-FR"/>
        </w:rPr>
        <w:t>Aucun renseignement                soit : 0 point</w:t>
      </w:r>
    </w:p>
    <w:p w14:paraId="0142BBC4" w14:textId="77777777" w:rsidR="00C86A63" w:rsidRDefault="00D42559">
      <w:pPr>
        <w:pStyle w:val="ParagrapheIndent3"/>
        <w:spacing w:line="230" w:lineRule="exact"/>
        <w:jc w:val="both"/>
        <w:rPr>
          <w:color w:val="000000"/>
          <w:lang w:val="fr-FR"/>
        </w:rPr>
      </w:pPr>
      <w:r>
        <w:rPr>
          <w:color w:val="000000"/>
          <w:lang w:val="fr-FR"/>
        </w:rPr>
        <w:t>Insuffisant                                 soit : 1/5ème des points</w:t>
      </w:r>
    </w:p>
    <w:p w14:paraId="782A0785" w14:textId="77777777" w:rsidR="00C86A63" w:rsidRDefault="00D42559">
      <w:pPr>
        <w:pStyle w:val="ParagrapheIndent3"/>
        <w:spacing w:line="230" w:lineRule="exact"/>
        <w:jc w:val="both"/>
        <w:rPr>
          <w:color w:val="000000"/>
          <w:lang w:val="fr-FR"/>
        </w:rPr>
      </w:pPr>
      <w:r>
        <w:rPr>
          <w:color w:val="000000"/>
          <w:lang w:val="fr-FR"/>
        </w:rPr>
        <w:t>Correct                                     soit : 2/5ème des points</w:t>
      </w:r>
    </w:p>
    <w:p w14:paraId="7F6F77CB" w14:textId="77777777" w:rsidR="00C86A63" w:rsidRDefault="00D42559">
      <w:pPr>
        <w:pStyle w:val="ParagrapheIndent3"/>
        <w:spacing w:line="230" w:lineRule="exact"/>
        <w:jc w:val="both"/>
        <w:rPr>
          <w:color w:val="000000"/>
          <w:lang w:val="fr-FR"/>
        </w:rPr>
      </w:pPr>
      <w:r>
        <w:rPr>
          <w:color w:val="000000"/>
          <w:lang w:val="fr-FR"/>
        </w:rPr>
        <w:t>Satisfaisant                               soit : 3/5ème des points </w:t>
      </w:r>
    </w:p>
    <w:p w14:paraId="7253A380" w14:textId="77777777" w:rsidR="00C86A63" w:rsidRDefault="00D42559">
      <w:pPr>
        <w:pStyle w:val="ParagrapheIndent3"/>
        <w:spacing w:line="230" w:lineRule="exact"/>
        <w:jc w:val="both"/>
        <w:rPr>
          <w:color w:val="000000"/>
          <w:lang w:val="fr-FR"/>
        </w:rPr>
      </w:pPr>
      <w:r>
        <w:rPr>
          <w:color w:val="000000"/>
          <w:lang w:val="fr-FR"/>
        </w:rPr>
        <w:t>Très satisfaisant                        soit : 4/5ème des points</w:t>
      </w:r>
    </w:p>
    <w:p w14:paraId="0DB44FFA" w14:textId="77777777" w:rsidR="00C86A63" w:rsidRDefault="00D42559">
      <w:pPr>
        <w:pStyle w:val="ParagrapheIndent3"/>
        <w:spacing w:line="230" w:lineRule="exact"/>
        <w:jc w:val="both"/>
        <w:rPr>
          <w:color w:val="000000"/>
          <w:lang w:val="fr-FR"/>
        </w:rPr>
      </w:pPr>
      <w:r>
        <w:rPr>
          <w:color w:val="000000"/>
          <w:lang w:val="fr-FR"/>
        </w:rPr>
        <w:t>Parfaitement adapté                 soit : le total des points</w:t>
      </w:r>
    </w:p>
    <w:p w14:paraId="596CE1A4" w14:textId="77777777" w:rsidR="00C86A63" w:rsidRDefault="00C86A63">
      <w:pPr>
        <w:pStyle w:val="ParagrapheIndent3"/>
        <w:spacing w:line="230" w:lineRule="exact"/>
        <w:jc w:val="both"/>
        <w:rPr>
          <w:color w:val="000000"/>
          <w:lang w:val="fr-FR"/>
        </w:rPr>
      </w:pPr>
    </w:p>
    <w:p w14:paraId="411936C8" w14:textId="77777777" w:rsidR="00C86A63" w:rsidRDefault="00D42559">
      <w:pPr>
        <w:pStyle w:val="ParagrapheIndent3"/>
        <w:spacing w:line="230" w:lineRule="exact"/>
        <w:jc w:val="both"/>
        <w:rPr>
          <w:color w:val="000000"/>
          <w:lang w:val="fr-FR"/>
        </w:rPr>
      </w:pPr>
      <w:r>
        <w:rPr>
          <w:color w:val="000000"/>
          <w:lang w:val="fr-FR"/>
        </w:rPr>
        <w:t>Les sous-critères sont détaillés au sein du cadre de réponse technique.</w:t>
      </w:r>
    </w:p>
    <w:p w14:paraId="7F576733" w14:textId="77777777" w:rsidR="00C86A63" w:rsidRDefault="00C86A63">
      <w:pPr>
        <w:pStyle w:val="ParagrapheIndent3"/>
        <w:spacing w:line="230" w:lineRule="exact"/>
        <w:jc w:val="both"/>
        <w:rPr>
          <w:color w:val="000000"/>
          <w:lang w:val="fr-FR"/>
        </w:rPr>
      </w:pPr>
    </w:p>
    <w:p w14:paraId="571F19D8" w14:textId="77777777" w:rsidR="00C86A63" w:rsidRDefault="00D42559">
      <w:pPr>
        <w:pStyle w:val="ParagrapheIndent3"/>
        <w:spacing w:line="230" w:lineRule="exact"/>
        <w:jc w:val="both"/>
        <w:rPr>
          <w:b/>
          <w:color w:val="000000"/>
          <w:u w:val="single"/>
          <w:lang w:val="fr-FR"/>
        </w:rPr>
      </w:pPr>
      <w:r>
        <w:rPr>
          <w:b/>
          <w:color w:val="000000"/>
          <w:u w:val="single"/>
          <w:lang w:val="fr-FR"/>
        </w:rPr>
        <w:t>• La méthode de calcul utilisée pour la notation du critère « prix des prestations » est la suivante :</w:t>
      </w:r>
    </w:p>
    <w:p w14:paraId="7DAAABE1" w14:textId="77777777" w:rsidR="00445F0F" w:rsidRPr="00445F0F" w:rsidRDefault="00445F0F" w:rsidP="00445F0F">
      <w:pPr>
        <w:rPr>
          <w:lang w:val="fr-FR"/>
        </w:rPr>
      </w:pPr>
    </w:p>
    <w:p w14:paraId="5F2F594B" w14:textId="77777777" w:rsidR="00C86A63" w:rsidRDefault="00D42559">
      <w:pPr>
        <w:pStyle w:val="ParagrapheIndent3"/>
        <w:spacing w:line="230" w:lineRule="exact"/>
        <w:jc w:val="both"/>
        <w:rPr>
          <w:color w:val="000000"/>
          <w:lang w:val="fr-FR"/>
        </w:rPr>
      </w:pPr>
      <w:r>
        <w:rPr>
          <w:color w:val="000000"/>
          <w:lang w:val="fr-FR"/>
        </w:rPr>
        <w:t>Note de l'offre = (Montant de l'offre moins-</w:t>
      </w:r>
      <w:proofErr w:type="spellStart"/>
      <w:r>
        <w:rPr>
          <w:color w:val="000000"/>
          <w:lang w:val="fr-FR"/>
        </w:rPr>
        <w:t>disante</w:t>
      </w:r>
      <w:proofErr w:type="spellEnd"/>
      <w:r>
        <w:rPr>
          <w:color w:val="000000"/>
          <w:lang w:val="fr-FR"/>
        </w:rPr>
        <w:t xml:space="preserve"> / Montant de l'offre à noter) * Base de notation</w:t>
      </w:r>
    </w:p>
    <w:p w14:paraId="36818CAE" w14:textId="77777777" w:rsidR="00C86A63" w:rsidRDefault="00D42559">
      <w:pPr>
        <w:pStyle w:val="ParagrapheIndent3"/>
        <w:spacing w:line="230" w:lineRule="exact"/>
        <w:jc w:val="both"/>
        <w:rPr>
          <w:color w:val="000000"/>
          <w:lang w:val="fr-FR"/>
        </w:rPr>
      </w:pPr>
      <w:r>
        <w:rPr>
          <w:color w:val="000000"/>
          <w:lang w:val="fr-FR"/>
        </w:rPr>
        <w:t>Montant de l'offre moins-</w:t>
      </w:r>
      <w:proofErr w:type="spellStart"/>
      <w:r>
        <w:rPr>
          <w:color w:val="000000"/>
          <w:lang w:val="fr-FR"/>
        </w:rPr>
        <w:t>disante</w:t>
      </w:r>
      <w:proofErr w:type="spellEnd"/>
      <w:r>
        <w:rPr>
          <w:color w:val="000000"/>
          <w:lang w:val="fr-FR"/>
        </w:rPr>
        <w:t xml:space="preserve"> = correspond au prix de l'offre la moins chère.</w:t>
      </w:r>
    </w:p>
    <w:p w14:paraId="22FEC169" w14:textId="77777777" w:rsidR="00C86A63" w:rsidRDefault="00D42559">
      <w:pPr>
        <w:pStyle w:val="ParagrapheIndent3"/>
        <w:spacing w:line="230" w:lineRule="exact"/>
        <w:jc w:val="both"/>
        <w:rPr>
          <w:color w:val="000000"/>
          <w:lang w:val="fr-FR"/>
        </w:rPr>
      </w:pPr>
      <w:r>
        <w:rPr>
          <w:color w:val="000000"/>
          <w:lang w:val="fr-FR"/>
        </w:rPr>
        <w:t>Montant de l'offre à noter = correspond au prix de l'offre à évaluer.</w:t>
      </w:r>
    </w:p>
    <w:p w14:paraId="224E9696" w14:textId="77777777" w:rsidR="00C86A63" w:rsidRDefault="00D42559">
      <w:pPr>
        <w:pStyle w:val="ParagrapheIndent3"/>
        <w:spacing w:line="230" w:lineRule="exact"/>
        <w:jc w:val="both"/>
        <w:rPr>
          <w:color w:val="000000"/>
          <w:lang w:val="fr-FR"/>
        </w:rPr>
      </w:pPr>
      <w:r>
        <w:rPr>
          <w:color w:val="000000"/>
          <w:lang w:val="fr-FR"/>
        </w:rPr>
        <w:t>Base de notation = correspond à la note maximale pouvant être obtenue.</w:t>
      </w:r>
    </w:p>
    <w:p w14:paraId="1BA49685" w14:textId="77777777" w:rsidR="00445F0F" w:rsidRPr="00445F0F" w:rsidRDefault="00445F0F" w:rsidP="00445F0F">
      <w:pPr>
        <w:rPr>
          <w:lang w:val="fr-FR"/>
        </w:rPr>
      </w:pPr>
    </w:p>
    <w:p w14:paraId="3BF3D03C" w14:textId="7368FE9C" w:rsidR="00C86A63" w:rsidRDefault="00D42559">
      <w:pPr>
        <w:pStyle w:val="ParagrapheIndent3"/>
        <w:spacing w:line="230" w:lineRule="exact"/>
        <w:jc w:val="both"/>
        <w:rPr>
          <w:color w:val="000000"/>
          <w:lang w:val="fr-FR"/>
        </w:rPr>
      </w:pPr>
      <w:r>
        <w:rPr>
          <w:color w:val="000000"/>
          <w:lang w:val="fr-FR"/>
        </w:rPr>
        <w:t xml:space="preserve">Dans le cas où des erreurs purement matérielles (de multiplication, d'addition ou de report) seraient constatées entre les indications portées sur le bordereau des prix unitaires et le détail quantitatif estimatif, le bordereau des prix prévaudra et le montant du détail quantitatif estimatif sera rectifié en conséquence. L'entreprise sera invitée à confirmer l'offre ainsi rectifiée ; en cas de refus, ou de </w:t>
      </w:r>
      <w:r w:rsidR="00583FEE">
        <w:rPr>
          <w:color w:val="000000"/>
          <w:lang w:val="fr-FR"/>
        </w:rPr>
        <w:t>non-réponse</w:t>
      </w:r>
      <w:r>
        <w:rPr>
          <w:color w:val="000000"/>
          <w:lang w:val="fr-FR"/>
        </w:rPr>
        <w:t>, son offre sera éliminée comme non cohérente.</w:t>
      </w:r>
    </w:p>
    <w:p w14:paraId="13885C2D" w14:textId="77777777" w:rsidR="00C86A63" w:rsidRDefault="00D42559">
      <w:pPr>
        <w:pStyle w:val="ParagrapheIndent3"/>
        <w:spacing w:after="240" w:line="230" w:lineRule="exact"/>
        <w:jc w:val="both"/>
        <w:rPr>
          <w:color w:val="000000"/>
          <w:lang w:val="fr-FR"/>
        </w:rPr>
      </w:pPr>
      <w:r>
        <w:rPr>
          <w:color w:val="000000"/>
          <w:lang w:val="fr-FR"/>
        </w:rPr>
        <w:t> </w:t>
      </w:r>
    </w:p>
    <w:p w14:paraId="7144DDAC" w14:textId="77777777" w:rsidR="00C86A63" w:rsidRDefault="00D42559">
      <w:pPr>
        <w:pStyle w:val="Titre2"/>
        <w:ind w:left="280"/>
        <w:jc w:val="both"/>
        <w:rPr>
          <w:rFonts w:eastAsia="Arial"/>
          <w:i w:val="0"/>
          <w:color w:val="000000"/>
          <w:sz w:val="24"/>
          <w:lang w:val="fr-FR"/>
        </w:rPr>
      </w:pPr>
      <w:bookmarkStart w:id="57" w:name="ArtL2_RC-2-A10.4"/>
      <w:bookmarkStart w:id="58" w:name="_Toc256000030"/>
      <w:bookmarkEnd w:id="57"/>
      <w:r>
        <w:rPr>
          <w:rFonts w:eastAsia="Arial"/>
          <w:i w:val="0"/>
          <w:color w:val="000000"/>
          <w:sz w:val="24"/>
          <w:lang w:val="fr-FR"/>
        </w:rPr>
        <w:lastRenderedPageBreak/>
        <w:t xml:space="preserve">7.3 - </w:t>
      </w:r>
      <w:proofErr w:type="gramStart"/>
      <w:r>
        <w:rPr>
          <w:rFonts w:eastAsia="Arial"/>
          <w:i w:val="0"/>
          <w:color w:val="000000"/>
          <w:sz w:val="24"/>
          <w:lang w:val="fr-FR"/>
        </w:rPr>
        <w:t>Suite à</w:t>
      </w:r>
      <w:proofErr w:type="gramEnd"/>
      <w:r>
        <w:rPr>
          <w:rFonts w:eastAsia="Arial"/>
          <w:i w:val="0"/>
          <w:color w:val="000000"/>
          <w:sz w:val="24"/>
          <w:lang w:val="fr-FR"/>
        </w:rPr>
        <w:t xml:space="preserve"> donner à la consultation</w:t>
      </w:r>
      <w:bookmarkEnd w:id="58"/>
    </w:p>
    <w:p w14:paraId="79F8F994" w14:textId="77777777" w:rsidR="00C86A63" w:rsidRDefault="00D42559">
      <w:pPr>
        <w:pStyle w:val="ParagrapheIndent2"/>
        <w:spacing w:after="240" w:line="230" w:lineRule="exact"/>
        <w:jc w:val="both"/>
        <w:rPr>
          <w:color w:val="000000"/>
          <w:lang w:val="fr-FR"/>
        </w:rPr>
      </w:pPr>
      <w:r>
        <w:rPr>
          <w:color w:val="000000"/>
          <w:lang w:val="fr-FR"/>
        </w:rPr>
        <w:t>Après examen des offres, le pouvoir adjudicateur engagera des négociations avec tous les candidats sélectionnés. Elles se dérouleront par phases successives, de manière à réduire le nombre d'offres à négocier en appliquant les critères d'attribution. Toutefois, le pouvoir adjudicateur se réserve la possibilité d'attribuer l'accord-cadre sur la base des offres initiales, sans négociation.</w:t>
      </w:r>
    </w:p>
    <w:p w14:paraId="5F8BAAC2" w14:textId="77777777" w:rsidR="00C86A63" w:rsidRDefault="00D42559">
      <w:pPr>
        <w:pStyle w:val="ParagrapheIndent2"/>
        <w:spacing w:after="240" w:line="230" w:lineRule="exact"/>
        <w:jc w:val="both"/>
        <w:rPr>
          <w:color w:val="000000"/>
          <w:lang w:val="fr-FR"/>
        </w:rPr>
      </w:pPr>
      <w:r>
        <w:rPr>
          <w:color w:val="000000"/>
          <w:lang w:val="fr-FR"/>
        </w:rPr>
        <w:t>L'offre la mieux classée sera donc retenue à titre provisoire en attendant que le ou les candidats produisent les certificats et attestations des articles R. 2143-6 à R. 2143-10 du Code de la commande publique. Le délai imparti par le pouvoir adjudicateur pour remettre ces documents ne pourra être supérieur à 10 jours.</w:t>
      </w:r>
    </w:p>
    <w:p w14:paraId="0C22C865" w14:textId="00A7CEF1" w:rsidR="00C86A63" w:rsidRDefault="00D42559">
      <w:pPr>
        <w:pStyle w:val="Titre3"/>
        <w:ind w:left="560"/>
        <w:jc w:val="both"/>
        <w:rPr>
          <w:rFonts w:eastAsia="Arial"/>
          <w:color w:val="000000"/>
          <w:sz w:val="22"/>
          <w:lang w:val="fr-FR"/>
        </w:rPr>
      </w:pPr>
      <w:bookmarkStart w:id="59" w:name="ArtL3_NA9.4.2"/>
      <w:bookmarkStart w:id="60" w:name="_Toc256000031"/>
      <w:bookmarkEnd w:id="59"/>
      <w:r>
        <w:rPr>
          <w:rFonts w:eastAsia="Arial"/>
          <w:color w:val="000000"/>
          <w:sz w:val="22"/>
          <w:lang w:val="fr-FR"/>
        </w:rPr>
        <w:t xml:space="preserve">7.3.1 - </w:t>
      </w:r>
      <w:r w:rsidR="00445F0F">
        <w:rPr>
          <w:rFonts w:eastAsia="Arial"/>
          <w:color w:val="000000"/>
          <w:sz w:val="22"/>
          <w:lang w:val="fr-FR"/>
        </w:rPr>
        <w:t>E</w:t>
      </w:r>
      <w:r>
        <w:rPr>
          <w:rFonts w:eastAsia="Arial"/>
          <w:color w:val="000000"/>
          <w:sz w:val="22"/>
          <w:lang w:val="fr-FR"/>
        </w:rPr>
        <w:t>-attestations</w:t>
      </w:r>
      <w:bookmarkEnd w:id="60"/>
    </w:p>
    <w:p w14:paraId="2D6E7E18" w14:textId="0398DB1D" w:rsidR="00C86A63" w:rsidRDefault="00D42559">
      <w:pPr>
        <w:pStyle w:val="ParagrapheIndent3"/>
        <w:spacing w:line="230" w:lineRule="exact"/>
        <w:jc w:val="both"/>
        <w:rPr>
          <w:color w:val="000000"/>
          <w:lang w:val="fr-FR"/>
        </w:rPr>
      </w:pPr>
      <w:r>
        <w:rPr>
          <w:color w:val="000000"/>
          <w:lang w:val="fr-FR"/>
        </w:rPr>
        <w:t>L'attributaire déposera ses attestations sur la plateforme en ligne sécurisée mise à disposition gratuitement à l'adresse suivante</w:t>
      </w:r>
      <w:r w:rsidR="00445F0F">
        <w:rPr>
          <w:color w:val="000000"/>
          <w:lang w:val="fr-FR"/>
        </w:rPr>
        <w:t xml:space="preserve"> </w:t>
      </w:r>
      <w:r>
        <w:rPr>
          <w:color w:val="000000"/>
          <w:lang w:val="fr-FR"/>
        </w:rPr>
        <w:t xml:space="preserve">: </w:t>
      </w:r>
      <w:hyperlink r:id="rId15" w:history="1">
        <w:r w:rsidR="00445F0F" w:rsidRPr="00891173">
          <w:rPr>
            <w:rStyle w:val="Lienhypertexte"/>
            <w:lang w:val="fr-FR"/>
          </w:rPr>
          <w:t>https://declarants.e-attestations.com</w:t>
        </w:r>
      </w:hyperlink>
      <w:r w:rsidR="00445F0F">
        <w:rPr>
          <w:color w:val="000000"/>
          <w:lang w:val="fr-FR"/>
        </w:rPr>
        <w:t xml:space="preserve"> </w:t>
      </w:r>
      <w:r>
        <w:rPr>
          <w:color w:val="000000"/>
          <w:lang w:val="fr-FR"/>
        </w:rPr>
        <w:t> </w:t>
      </w:r>
      <w:r w:rsidR="00445F0F">
        <w:rPr>
          <w:color w:val="000000"/>
          <w:lang w:val="fr-FR"/>
        </w:rPr>
        <w:t xml:space="preserve"> </w:t>
      </w:r>
    </w:p>
    <w:p w14:paraId="02E8296D" w14:textId="77777777" w:rsidR="00C86A63" w:rsidRDefault="00D42559">
      <w:pPr>
        <w:pStyle w:val="ParagrapheIndent3"/>
        <w:spacing w:after="240" w:line="230" w:lineRule="exact"/>
        <w:jc w:val="both"/>
        <w:rPr>
          <w:color w:val="000000"/>
          <w:lang w:val="fr-FR"/>
        </w:rPr>
      </w:pPr>
      <w:r>
        <w:rPr>
          <w:color w:val="000000"/>
          <w:lang w:val="fr-FR"/>
        </w:rPr>
        <w:t>Il pourra toutefois les adresser à l'acheteur mais le dépôt sur la plateforme e-attestations sera privilégié.</w:t>
      </w:r>
    </w:p>
    <w:p w14:paraId="1F89F1BF" w14:textId="77777777" w:rsidR="00C86A63" w:rsidRDefault="00D42559">
      <w:pPr>
        <w:pStyle w:val="Titre1"/>
        <w:shd w:val="clear" w:color="FD2456" w:fill="FD2456"/>
        <w:rPr>
          <w:rFonts w:eastAsia="Arial"/>
          <w:color w:val="FFFFFF"/>
          <w:sz w:val="28"/>
          <w:lang w:val="fr-FR"/>
        </w:rPr>
      </w:pPr>
      <w:bookmarkStart w:id="61" w:name="ArtL1_RC-2-A14"/>
      <w:bookmarkStart w:id="62" w:name="_Toc256000032"/>
      <w:bookmarkEnd w:id="61"/>
      <w:r>
        <w:rPr>
          <w:rFonts w:eastAsia="Arial"/>
          <w:color w:val="FFFFFF"/>
          <w:sz w:val="28"/>
          <w:lang w:val="fr-FR"/>
        </w:rPr>
        <w:t>8 - Renseignements complémentaires</w:t>
      </w:r>
      <w:bookmarkEnd w:id="62"/>
    </w:p>
    <w:p w14:paraId="0A0BFA3E" w14:textId="77777777" w:rsidR="00C86A63" w:rsidRDefault="00D42559">
      <w:pPr>
        <w:spacing w:line="60" w:lineRule="exact"/>
        <w:rPr>
          <w:sz w:val="6"/>
        </w:rPr>
      </w:pPr>
      <w:r>
        <w:t xml:space="preserve"> </w:t>
      </w:r>
    </w:p>
    <w:p w14:paraId="088BDC71" w14:textId="77777777" w:rsidR="00C86A63" w:rsidRDefault="00D42559">
      <w:pPr>
        <w:pStyle w:val="Titre2"/>
        <w:ind w:left="280"/>
        <w:jc w:val="both"/>
        <w:rPr>
          <w:rFonts w:eastAsia="Arial"/>
          <w:i w:val="0"/>
          <w:color w:val="000000"/>
          <w:sz w:val="24"/>
          <w:lang w:val="fr-FR"/>
        </w:rPr>
      </w:pPr>
      <w:bookmarkStart w:id="63" w:name="ArtL2_RC-2-A14.1"/>
      <w:bookmarkStart w:id="64" w:name="_Toc256000033"/>
      <w:bookmarkEnd w:id="63"/>
      <w:r>
        <w:rPr>
          <w:rFonts w:eastAsia="Arial"/>
          <w:i w:val="0"/>
          <w:color w:val="000000"/>
          <w:sz w:val="24"/>
          <w:lang w:val="fr-FR"/>
        </w:rPr>
        <w:t>8.1 - Adresses supplémentaires et points de contact</w:t>
      </w:r>
      <w:bookmarkEnd w:id="64"/>
    </w:p>
    <w:p w14:paraId="78948C33" w14:textId="3A6569B1" w:rsidR="00C86A63" w:rsidRDefault="00D42559">
      <w:pPr>
        <w:pStyle w:val="ParagrapheIndent2"/>
        <w:spacing w:line="230" w:lineRule="exact"/>
        <w:jc w:val="both"/>
        <w:rPr>
          <w:color w:val="000000"/>
          <w:lang w:val="fr-FR"/>
        </w:rPr>
      </w:pPr>
      <w:r>
        <w:rPr>
          <w:color w:val="000000"/>
          <w:lang w:val="fr-FR"/>
        </w:rPr>
        <w:t xml:space="preserve">Pour tout renseignement complémentaire concernant cette consultation, les candidats transmettent impérativement leur demande par l'intermédiaire du profil d'acheteur du pouvoir adjudicateur, dont l'adresse URL est la suivante : </w:t>
      </w:r>
      <w:hyperlink r:id="rId16" w:history="1">
        <w:r w:rsidR="007B204C" w:rsidRPr="00AB583C">
          <w:rPr>
            <w:rStyle w:val="Lienhypertexte"/>
            <w:lang w:val="fr-FR"/>
          </w:rPr>
          <w:t>https://www.marches-publics.gouv.fr</w:t>
        </w:r>
      </w:hyperlink>
      <w:r w:rsidR="007B204C">
        <w:rPr>
          <w:color w:val="000000"/>
          <w:lang w:val="fr-FR"/>
        </w:rPr>
        <w:t xml:space="preserve"> </w:t>
      </w:r>
    </w:p>
    <w:p w14:paraId="75D386B9" w14:textId="77777777" w:rsidR="00C86A63" w:rsidRDefault="00C86A63">
      <w:pPr>
        <w:pStyle w:val="ParagrapheIndent2"/>
        <w:spacing w:line="230" w:lineRule="exact"/>
        <w:jc w:val="both"/>
        <w:rPr>
          <w:color w:val="000000"/>
          <w:lang w:val="fr-FR"/>
        </w:rPr>
      </w:pPr>
    </w:p>
    <w:p w14:paraId="4EE44D55" w14:textId="77777777" w:rsidR="00C86A63" w:rsidRDefault="00D42559">
      <w:pPr>
        <w:pStyle w:val="ParagrapheIndent2"/>
        <w:spacing w:after="240" w:line="230" w:lineRule="exact"/>
        <w:jc w:val="both"/>
        <w:rPr>
          <w:color w:val="000000"/>
          <w:lang w:val="fr-FR"/>
        </w:rPr>
      </w:pPr>
      <w:r>
        <w:rPr>
          <w:color w:val="000000"/>
          <w:lang w:val="fr-FR"/>
        </w:rPr>
        <w:t>Cette demande doit intervenir au plus tard 8 jours avant la date limite de remise des plis.</w:t>
      </w:r>
    </w:p>
    <w:p w14:paraId="1B5ED3E4" w14:textId="77777777" w:rsidR="00445F0F" w:rsidRDefault="00D42559" w:rsidP="00445F0F">
      <w:pPr>
        <w:pStyle w:val="ParagrapheIndent2"/>
        <w:spacing w:line="230" w:lineRule="exact"/>
        <w:jc w:val="both"/>
        <w:rPr>
          <w:color w:val="000000"/>
          <w:lang w:val="fr-FR"/>
        </w:rPr>
      </w:pPr>
      <w:r>
        <w:rPr>
          <w:color w:val="000000"/>
          <w:lang w:val="fr-FR"/>
        </w:rPr>
        <w:t>Une réponse sera alors adressée, à toutes les entreprises ayant retiré le dossier ou l'ayant téléchargé après identification, 6 jours au plus tard avant la date limite de remise des plis.</w:t>
      </w:r>
      <w:r w:rsidR="00445F0F">
        <w:rPr>
          <w:color w:val="000000"/>
          <w:lang w:val="fr-FR"/>
        </w:rPr>
        <w:tab/>
      </w:r>
      <w:bookmarkStart w:id="65" w:name="ArtL2_RC-2-A14.2"/>
      <w:bookmarkStart w:id="66" w:name="_Toc256000034"/>
      <w:bookmarkEnd w:id="65"/>
    </w:p>
    <w:p w14:paraId="5D958443" w14:textId="77777777" w:rsidR="00445F0F" w:rsidRDefault="00445F0F" w:rsidP="00445F0F">
      <w:pPr>
        <w:pStyle w:val="ParagrapheIndent2"/>
        <w:spacing w:line="230" w:lineRule="exact"/>
        <w:jc w:val="both"/>
        <w:rPr>
          <w:color w:val="000000"/>
          <w:lang w:val="fr-FR"/>
        </w:rPr>
      </w:pPr>
    </w:p>
    <w:p w14:paraId="3424313C" w14:textId="1FF38DD9" w:rsidR="00C86A63" w:rsidRDefault="00D42559" w:rsidP="00445F0F">
      <w:pPr>
        <w:pStyle w:val="Titre2"/>
        <w:ind w:left="280"/>
        <w:jc w:val="both"/>
        <w:rPr>
          <w:rFonts w:eastAsia="Arial"/>
          <w:i w:val="0"/>
          <w:color w:val="000000"/>
          <w:sz w:val="24"/>
          <w:lang w:val="fr-FR"/>
        </w:rPr>
      </w:pPr>
      <w:r>
        <w:rPr>
          <w:rFonts w:eastAsia="Arial"/>
          <w:i w:val="0"/>
          <w:color w:val="000000"/>
          <w:sz w:val="24"/>
          <w:lang w:val="fr-FR"/>
        </w:rPr>
        <w:t>8.2 - Procédures de recours</w:t>
      </w:r>
      <w:bookmarkEnd w:id="66"/>
    </w:p>
    <w:p w14:paraId="6B81ABFA" w14:textId="77777777" w:rsidR="00C86A63" w:rsidRDefault="00D42559">
      <w:pPr>
        <w:pStyle w:val="ParagrapheIndent2"/>
        <w:spacing w:line="230" w:lineRule="exact"/>
        <w:jc w:val="both"/>
        <w:rPr>
          <w:color w:val="000000"/>
          <w:lang w:val="fr-FR"/>
        </w:rPr>
      </w:pPr>
      <w:r>
        <w:rPr>
          <w:color w:val="000000"/>
          <w:lang w:val="fr-FR"/>
        </w:rPr>
        <w:t>Le tribunal territorialement compétent est :</w:t>
      </w:r>
    </w:p>
    <w:p w14:paraId="087FA983" w14:textId="77777777" w:rsidR="00445F0F" w:rsidRPr="00445F0F" w:rsidRDefault="00445F0F" w:rsidP="00445F0F">
      <w:pPr>
        <w:rPr>
          <w:lang w:val="fr-FR"/>
        </w:rPr>
      </w:pPr>
    </w:p>
    <w:p w14:paraId="68AF8636" w14:textId="77777777" w:rsidR="00C86A63" w:rsidRDefault="00D42559" w:rsidP="00445F0F">
      <w:pPr>
        <w:pStyle w:val="ParagrapheIndent2"/>
        <w:spacing w:line="230" w:lineRule="exact"/>
        <w:jc w:val="center"/>
        <w:rPr>
          <w:color w:val="000000"/>
          <w:lang w:val="fr-FR"/>
        </w:rPr>
      </w:pPr>
      <w:r>
        <w:rPr>
          <w:color w:val="000000"/>
          <w:lang w:val="fr-FR"/>
        </w:rPr>
        <w:t>Tribunal administratif de Toulouse</w:t>
      </w:r>
    </w:p>
    <w:p w14:paraId="30BCB124" w14:textId="77777777" w:rsidR="00C86A63" w:rsidRDefault="00D42559" w:rsidP="00445F0F">
      <w:pPr>
        <w:pStyle w:val="ParagrapheIndent2"/>
        <w:spacing w:line="230" w:lineRule="exact"/>
        <w:jc w:val="center"/>
        <w:rPr>
          <w:color w:val="000000"/>
          <w:lang w:val="fr-FR"/>
        </w:rPr>
      </w:pPr>
      <w:r>
        <w:rPr>
          <w:color w:val="000000"/>
          <w:lang w:val="fr-FR"/>
        </w:rPr>
        <w:t>68 Rue Raymond IV</w:t>
      </w:r>
    </w:p>
    <w:p w14:paraId="51E47EA7" w14:textId="77777777" w:rsidR="00C86A63" w:rsidRDefault="00D42559" w:rsidP="00445F0F">
      <w:pPr>
        <w:pStyle w:val="ParagrapheIndent2"/>
        <w:spacing w:line="230" w:lineRule="exact"/>
        <w:jc w:val="center"/>
        <w:rPr>
          <w:color w:val="000000"/>
          <w:lang w:val="fr-FR"/>
        </w:rPr>
      </w:pPr>
      <w:r>
        <w:rPr>
          <w:color w:val="000000"/>
          <w:lang w:val="fr-FR"/>
        </w:rPr>
        <w:t>BP 7007</w:t>
      </w:r>
    </w:p>
    <w:p w14:paraId="45DBBEEF" w14:textId="77777777" w:rsidR="00C86A63" w:rsidRDefault="00D42559" w:rsidP="00445F0F">
      <w:pPr>
        <w:pStyle w:val="ParagrapheIndent2"/>
        <w:spacing w:line="230" w:lineRule="exact"/>
        <w:jc w:val="center"/>
        <w:rPr>
          <w:color w:val="000000"/>
          <w:lang w:val="fr-FR"/>
        </w:rPr>
      </w:pPr>
      <w:r>
        <w:rPr>
          <w:color w:val="000000"/>
          <w:lang w:val="fr-FR"/>
        </w:rPr>
        <w:t xml:space="preserve">31068 TOULOUSE Cedex </w:t>
      </w:r>
      <w:proofErr w:type="spellStart"/>
      <w:r>
        <w:rPr>
          <w:color w:val="000000"/>
          <w:lang w:val="fr-FR"/>
        </w:rPr>
        <w:t>CEDEX</w:t>
      </w:r>
      <w:proofErr w:type="spellEnd"/>
      <w:r>
        <w:rPr>
          <w:color w:val="000000"/>
          <w:lang w:val="fr-FR"/>
        </w:rPr>
        <w:t xml:space="preserve"> 07</w:t>
      </w:r>
    </w:p>
    <w:p w14:paraId="0BE11B4E" w14:textId="77777777" w:rsidR="00C86A63" w:rsidRDefault="00D42559" w:rsidP="00445F0F">
      <w:pPr>
        <w:pStyle w:val="ParagrapheIndent2"/>
        <w:spacing w:line="230" w:lineRule="exact"/>
        <w:jc w:val="center"/>
        <w:rPr>
          <w:color w:val="000000"/>
          <w:lang w:val="fr-FR"/>
        </w:rPr>
      </w:pPr>
      <w:r>
        <w:rPr>
          <w:color w:val="000000"/>
          <w:lang w:val="fr-FR"/>
        </w:rPr>
        <w:t>Tél : 0562735757</w:t>
      </w:r>
    </w:p>
    <w:p w14:paraId="55E12E3D" w14:textId="4F095C5B" w:rsidR="00C86A63" w:rsidRDefault="00D42559" w:rsidP="00445F0F">
      <w:pPr>
        <w:pStyle w:val="ParagrapheIndent2"/>
        <w:spacing w:line="230" w:lineRule="exact"/>
        <w:jc w:val="center"/>
        <w:rPr>
          <w:color w:val="000000"/>
          <w:lang w:val="fr-FR"/>
        </w:rPr>
      </w:pPr>
      <w:r>
        <w:rPr>
          <w:color w:val="000000"/>
          <w:lang w:val="fr-FR"/>
        </w:rPr>
        <w:t xml:space="preserve">Courriel : </w:t>
      </w:r>
      <w:hyperlink r:id="rId17" w:history="1">
        <w:r w:rsidR="00445F0F" w:rsidRPr="00891173">
          <w:rPr>
            <w:rStyle w:val="Lienhypertexte"/>
            <w:lang w:val="fr-FR"/>
          </w:rPr>
          <w:t>greffe.ta-toulouse@juradm.fr</w:t>
        </w:r>
      </w:hyperlink>
      <w:r w:rsidR="00445F0F">
        <w:rPr>
          <w:color w:val="000000"/>
          <w:lang w:val="fr-FR"/>
        </w:rPr>
        <w:t xml:space="preserve"> </w:t>
      </w:r>
    </w:p>
    <w:p w14:paraId="3AB7CF20" w14:textId="77777777" w:rsidR="00C86A63" w:rsidRDefault="00C86A63">
      <w:pPr>
        <w:pStyle w:val="ParagrapheIndent2"/>
        <w:spacing w:after="240" w:line="230" w:lineRule="exact"/>
        <w:jc w:val="both"/>
        <w:rPr>
          <w:color w:val="000000"/>
          <w:lang w:val="fr-FR"/>
        </w:rPr>
      </w:pPr>
    </w:p>
    <w:p w14:paraId="3891C6DB" w14:textId="77777777" w:rsidR="00C86A63" w:rsidRDefault="00D42559">
      <w:pPr>
        <w:pStyle w:val="ParagrapheIndent2"/>
        <w:spacing w:after="240" w:line="230" w:lineRule="exact"/>
        <w:jc w:val="both"/>
        <w:rPr>
          <w:color w:val="000000"/>
          <w:lang w:val="fr-FR"/>
        </w:rPr>
      </w:pPr>
      <w:r>
        <w:rPr>
          <w:color w:val="000000"/>
          <w:lang w:val="fr-FR"/>
        </w:rPr>
        <w:t>Les voies de recours ouvertes aux candidats sont les suivantes : Référé pré-contractuel prévu aux articles L.551-1 à L.551-12 du Code de justice administrative (CJA), et pouvant être exercé avant la signature du contrat. Référé contractuel prévu aux articles L.551-13 à L.551-23 du CJA, et pouvant être exercé dans les délais prévus à l'article R. 551-7 du CJA. Recours pour excès de pouvoir contre une décision administrative prévu aux articles R. 421-1 à R. 421-7 du CJA, et pouvant être exercé dans les 2 mois suivant la notification ou publication de la décision de l'organisme (le recours ne peut plus, toutefois, être exercé après la signature du contrat). Recours de pleine juridiction ouvert aux tiers justifiant d'un intérêt lésé, et pouvant être exercé dans les deux mois suivant la date à laquelle la conclusion du contrat est rendue publique.</w:t>
      </w:r>
    </w:p>
    <w:p w14:paraId="4B869D4B" w14:textId="77777777" w:rsidR="00C86A63" w:rsidRDefault="00D42559">
      <w:pPr>
        <w:pStyle w:val="ParagrapheIndent2"/>
        <w:spacing w:line="230" w:lineRule="exact"/>
        <w:jc w:val="both"/>
        <w:rPr>
          <w:color w:val="000000"/>
          <w:lang w:val="fr-FR"/>
        </w:rPr>
      </w:pPr>
      <w:r>
        <w:rPr>
          <w:color w:val="000000"/>
          <w:lang w:val="fr-FR"/>
        </w:rPr>
        <w:t>En cas de difficultés survenant lors de la procédure de passation, l'organe chargé de jouer le rôle de médiateur est :</w:t>
      </w:r>
    </w:p>
    <w:p w14:paraId="325DAAE1" w14:textId="77777777" w:rsidR="00445F0F" w:rsidRPr="00445F0F" w:rsidRDefault="00445F0F" w:rsidP="00445F0F">
      <w:pPr>
        <w:rPr>
          <w:lang w:val="fr-FR"/>
        </w:rPr>
      </w:pPr>
    </w:p>
    <w:p w14:paraId="064D2901" w14:textId="77777777" w:rsidR="00C86A63" w:rsidRDefault="00D42559" w:rsidP="00445F0F">
      <w:pPr>
        <w:pStyle w:val="ParagrapheIndent2"/>
        <w:spacing w:line="230" w:lineRule="exact"/>
        <w:jc w:val="center"/>
        <w:rPr>
          <w:color w:val="000000"/>
          <w:lang w:val="fr-FR"/>
        </w:rPr>
      </w:pPr>
      <w:r>
        <w:rPr>
          <w:color w:val="000000"/>
          <w:lang w:val="fr-FR"/>
        </w:rPr>
        <w:t>Comité consultatif interrégional de règlement amiable des litiges (CCIRAL)</w:t>
      </w:r>
    </w:p>
    <w:p w14:paraId="592ACE46" w14:textId="77777777" w:rsidR="00C86A63" w:rsidRDefault="00D42559" w:rsidP="00445F0F">
      <w:pPr>
        <w:pStyle w:val="ParagrapheIndent2"/>
        <w:spacing w:line="230" w:lineRule="exact"/>
        <w:jc w:val="center"/>
        <w:rPr>
          <w:color w:val="000000"/>
          <w:lang w:val="fr-FR"/>
        </w:rPr>
      </w:pPr>
      <w:r>
        <w:rPr>
          <w:color w:val="000000"/>
          <w:lang w:val="fr-FR"/>
        </w:rPr>
        <w:t>Secrétariat général pour les affaires générales</w:t>
      </w:r>
    </w:p>
    <w:p w14:paraId="5A383523" w14:textId="77777777" w:rsidR="00C86A63" w:rsidRDefault="00D42559" w:rsidP="00445F0F">
      <w:pPr>
        <w:pStyle w:val="ParagrapheIndent2"/>
        <w:spacing w:line="230" w:lineRule="exact"/>
        <w:jc w:val="center"/>
        <w:rPr>
          <w:color w:val="000000"/>
          <w:lang w:val="fr-FR"/>
        </w:rPr>
      </w:pPr>
      <w:r>
        <w:rPr>
          <w:color w:val="000000"/>
          <w:lang w:val="fr-FR"/>
        </w:rPr>
        <w:t>103B Rue Belleville</w:t>
      </w:r>
    </w:p>
    <w:p w14:paraId="395B5429" w14:textId="77777777" w:rsidR="00C86A63" w:rsidRDefault="00D42559" w:rsidP="00445F0F">
      <w:pPr>
        <w:pStyle w:val="ParagrapheIndent2"/>
        <w:spacing w:line="230" w:lineRule="exact"/>
        <w:jc w:val="center"/>
        <w:rPr>
          <w:color w:val="000000"/>
          <w:lang w:val="fr-FR"/>
        </w:rPr>
      </w:pPr>
      <w:r>
        <w:rPr>
          <w:color w:val="000000"/>
          <w:lang w:val="fr-FR"/>
        </w:rPr>
        <w:t>BP 952</w:t>
      </w:r>
    </w:p>
    <w:p w14:paraId="7FB87791" w14:textId="77777777" w:rsidR="00C86A63" w:rsidRDefault="00D42559" w:rsidP="00445F0F">
      <w:pPr>
        <w:pStyle w:val="ParagrapheIndent2"/>
        <w:spacing w:line="230" w:lineRule="exact"/>
        <w:jc w:val="center"/>
        <w:rPr>
          <w:color w:val="000000"/>
          <w:lang w:val="fr-FR"/>
        </w:rPr>
      </w:pPr>
      <w:r>
        <w:rPr>
          <w:color w:val="000000"/>
          <w:lang w:val="fr-FR"/>
        </w:rPr>
        <w:t>33063 BORDEAUX Cedex</w:t>
      </w:r>
    </w:p>
    <w:p w14:paraId="5D805CD9" w14:textId="77777777" w:rsidR="00C86A63" w:rsidRDefault="00D42559" w:rsidP="00445F0F">
      <w:pPr>
        <w:pStyle w:val="ParagrapheIndent2"/>
        <w:spacing w:line="230" w:lineRule="exact"/>
        <w:jc w:val="center"/>
        <w:rPr>
          <w:color w:val="000000"/>
          <w:lang w:val="fr-FR"/>
        </w:rPr>
      </w:pPr>
      <w:r>
        <w:rPr>
          <w:color w:val="000000"/>
          <w:lang w:val="fr-FR"/>
        </w:rPr>
        <w:t>Tél : 05 55 12 20 47</w:t>
      </w:r>
    </w:p>
    <w:p w14:paraId="0AB9BE19" w14:textId="7E12307C" w:rsidR="00C86A63" w:rsidRDefault="00D42559" w:rsidP="004C55BD">
      <w:pPr>
        <w:pStyle w:val="ParagrapheIndent2"/>
        <w:spacing w:line="230" w:lineRule="exact"/>
        <w:jc w:val="center"/>
        <w:rPr>
          <w:color w:val="000000"/>
          <w:lang w:val="fr-FR"/>
        </w:rPr>
      </w:pPr>
      <w:r>
        <w:rPr>
          <w:color w:val="000000"/>
          <w:lang w:val="fr-FR"/>
        </w:rPr>
        <w:t xml:space="preserve">Courriel : </w:t>
      </w:r>
      <w:hyperlink r:id="rId18" w:history="1">
        <w:r w:rsidR="00445F0F" w:rsidRPr="00891173">
          <w:rPr>
            <w:rStyle w:val="Lienhypertexte"/>
            <w:lang w:val="fr-FR"/>
          </w:rPr>
          <w:t>dreets-na.polec@dreets.gouv.fr</w:t>
        </w:r>
      </w:hyperlink>
    </w:p>
    <w:sectPr w:rsidR="00C86A63">
      <w:footerReference w:type="default" r:id="rId19"/>
      <w:pgSz w:w="11900" w:h="16840"/>
      <w:pgMar w:top="1380" w:right="1140" w:bottom="1140" w:left="1140" w:header="138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E8EA9" w14:textId="77777777" w:rsidR="00D42559" w:rsidRDefault="00D42559">
      <w:r>
        <w:separator/>
      </w:r>
    </w:p>
  </w:endnote>
  <w:endnote w:type="continuationSeparator" w:id="0">
    <w:p w14:paraId="042CAB97" w14:textId="77777777" w:rsidR="00D42559" w:rsidRDefault="00D4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D0195" w14:textId="77777777" w:rsidR="00C86A63" w:rsidRDefault="00C86A63">
    <w:pPr>
      <w:spacing w:line="240" w:lineRule="exact"/>
    </w:pPr>
  </w:p>
  <w:tbl>
    <w:tblPr>
      <w:tblW w:w="0" w:type="auto"/>
      <w:tblLayout w:type="fixed"/>
      <w:tblLook w:val="04A0" w:firstRow="1" w:lastRow="0" w:firstColumn="1" w:lastColumn="0" w:noHBand="0" w:noVBand="1"/>
    </w:tblPr>
    <w:tblGrid>
      <w:gridCol w:w="5220"/>
      <w:gridCol w:w="4400"/>
    </w:tblGrid>
    <w:tr w:rsidR="00C86A63" w14:paraId="28BA6CC7" w14:textId="77777777">
      <w:trPr>
        <w:trHeight w:val="245"/>
      </w:trPr>
      <w:tc>
        <w:tcPr>
          <w:tcW w:w="5220" w:type="dxa"/>
          <w:tcMar>
            <w:top w:w="0" w:type="dxa"/>
            <w:left w:w="0" w:type="dxa"/>
            <w:bottom w:w="0" w:type="dxa"/>
            <w:right w:w="0" w:type="dxa"/>
          </w:tcMar>
          <w:vAlign w:val="center"/>
        </w:tcPr>
        <w:p w14:paraId="2A2263C8" w14:textId="77777777" w:rsidR="00C86A63" w:rsidRDefault="00D42559">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045AC168" w14:textId="77777777" w:rsidR="00C86A63" w:rsidRDefault="00D4255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14</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98D2E" w14:textId="77777777" w:rsidR="00C86A63" w:rsidRDefault="00C86A63">
    <w:pPr>
      <w:spacing w:line="240" w:lineRule="exact"/>
    </w:pPr>
  </w:p>
  <w:tbl>
    <w:tblPr>
      <w:tblW w:w="0" w:type="auto"/>
      <w:tblLayout w:type="fixed"/>
      <w:tblLook w:val="04A0" w:firstRow="1" w:lastRow="0" w:firstColumn="1" w:lastColumn="0" w:noHBand="0" w:noVBand="1"/>
    </w:tblPr>
    <w:tblGrid>
      <w:gridCol w:w="5220"/>
      <w:gridCol w:w="4400"/>
    </w:tblGrid>
    <w:tr w:rsidR="00C86A63" w14:paraId="52A4B4D6" w14:textId="77777777">
      <w:trPr>
        <w:trHeight w:val="245"/>
      </w:trPr>
      <w:tc>
        <w:tcPr>
          <w:tcW w:w="5220" w:type="dxa"/>
          <w:tcMar>
            <w:top w:w="0" w:type="dxa"/>
            <w:left w:w="0" w:type="dxa"/>
            <w:bottom w:w="0" w:type="dxa"/>
            <w:right w:w="0" w:type="dxa"/>
          </w:tcMar>
          <w:vAlign w:val="center"/>
        </w:tcPr>
        <w:p w14:paraId="410A0C88" w14:textId="77777777" w:rsidR="00C86A63" w:rsidRDefault="00D42559">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398F89C2" w14:textId="77777777" w:rsidR="00C86A63" w:rsidRDefault="00D4255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14</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C5C76" w14:textId="77777777" w:rsidR="00C86A63" w:rsidRDefault="00C86A63">
    <w:pPr>
      <w:spacing w:line="240" w:lineRule="exact"/>
    </w:pPr>
  </w:p>
  <w:tbl>
    <w:tblPr>
      <w:tblW w:w="0" w:type="auto"/>
      <w:tblLayout w:type="fixed"/>
      <w:tblLook w:val="04A0" w:firstRow="1" w:lastRow="0" w:firstColumn="1" w:lastColumn="0" w:noHBand="0" w:noVBand="1"/>
    </w:tblPr>
    <w:tblGrid>
      <w:gridCol w:w="5220"/>
      <w:gridCol w:w="4400"/>
    </w:tblGrid>
    <w:tr w:rsidR="00C86A63" w14:paraId="2CF30319" w14:textId="77777777">
      <w:trPr>
        <w:trHeight w:val="245"/>
      </w:trPr>
      <w:tc>
        <w:tcPr>
          <w:tcW w:w="5220" w:type="dxa"/>
          <w:tcMar>
            <w:top w:w="0" w:type="dxa"/>
            <w:left w:w="0" w:type="dxa"/>
            <w:bottom w:w="0" w:type="dxa"/>
            <w:right w:w="0" w:type="dxa"/>
          </w:tcMar>
          <w:vAlign w:val="center"/>
        </w:tcPr>
        <w:p w14:paraId="1DF410BB" w14:textId="77777777" w:rsidR="00C86A63" w:rsidRDefault="00D42559">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3732A50F" w14:textId="77777777" w:rsidR="00C86A63" w:rsidRDefault="00D4255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14</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16AE9" w14:textId="77777777" w:rsidR="00D42559" w:rsidRDefault="00D42559">
      <w:r>
        <w:separator/>
      </w:r>
    </w:p>
  </w:footnote>
  <w:footnote w:type="continuationSeparator" w:id="0">
    <w:p w14:paraId="09A5330B" w14:textId="77777777" w:rsidR="00D42559" w:rsidRDefault="00D425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86A63"/>
    <w:rsid w:val="00024A68"/>
    <w:rsid w:val="000911AB"/>
    <w:rsid w:val="000A3126"/>
    <w:rsid w:val="000C7786"/>
    <w:rsid w:val="000F2F90"/>
    <w:rsid w:val="001413E4"/>
    <w:rsid w:val="0018773D"/>
    <w:rsid w:val="001E1F54"/>
    <w:rsid w:val="00290A68"/>
    <w:rsid w:val="002C2580"/>
    <w:rsid w:val="00365B7C"/>
    <w:rsid w:val="003D5772"/>
    <w:rsid w:val="003D68E6"/>
    <w:rsid w:val="004347E4"/>
    <w:rsid w:val="00445F0F"/>
    <w:rsid w:val="004C55BD"/>
    <w:rsid w:val="004C7BE7"/>
    <w:rsid w:val="00520BAB"/>
    <w:rsid w:val="0055297A"/>
    <w:rsid w:val="00583FEE"/>
    <w:rsid w:val="0068660E"/>
    <w:rsid w:val="0070474C"/>
    <w:rsid w:val="00705D07"/>
    <w:rsid w:val="007B05C8"/>
    <w:rsid w:val="007B204C"/>
    <w:rsid w:val="0080465D"/>
    <w:rsid w:val="00836316"/>
    <w:rsid w:val="008B4E3D"/>
    <w:rsid w:val="008B71BE"/>
    <w:rsid w:val="008D7214"/>
    <w:rsid w:val="0092040C"/>
    <w:rsid w:val="00A02D84"/>
    <w:rsid w:val="00A545A2"/>
    <w:rsid w:val="00AC6590"/>
    <w:rsid w:val="00B42A25"/>
    <w:rsid w:val="00C3457C"/>
    <w:rsid w:val="00C56B79"/>
    <w:rsid w:val="00C86A63"/>
    <w:rsid w:val="00CA74F0"/>
    <w:rsid w:val="00D42559"/>
    <w:rsid w:val="00D45054"/>
    <w:rsid w:val="00DD77B7"/>
    <w:rsid w:val="00E9635B"/>
    <w:rsid w:val="00F166B4"/>
    <w:rsid w:val="00F36C5C"/>
    <w:rsid w:val="00F76EC4"/>
    <w:rsid w:val="00FF0E02"/>
    <w:rsid w:val="00FF38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D2CEB0"/>
  <w15:docId w15:val="{6E190A68-B790-4408-861A-BD7F8734F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qFormat/>
    <w:rsid w:val="00EF7B96"/>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PiedDePage">
    <w:name w:val="PiedDePage"/>
    <w:basedOn w:val="Normal"/>
    <w:next w:val="Normal"/>
    <w:qFormat/>
    <w:rPr>
      <w:rFonts w:ascii="Arial" w:eastAsia="Arial" w:hAnsi="Arial" w:cs="Arial"/>
      <w:sz w:val="18"/>
    </w:rPr>
  </w:style>
  <w:style w:type="paragraph" w:customStyle="1" w:styleId="ParagrapheIndent2">
    <w:name w:val="ParagrapheIndent2"/>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ParagrapheIndent3">
    <w:name w:val="ParagrapheIndent3"/>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1">
    <w:name w:val="ParagrapheIndent1"/>
    <w:basedOn w:val="Normal"/>
    <w:next w:val="Normal"/>
    <w:qFormat/>
    <w:rPr>
      <w:rFonts w:ascii="Arial" w:eastAsia="Arial" w:hAnsi="Arial" w:cs="Arial"/>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TM3">
    <w:name w:val="toc 3"/>
    <w:basedOn w:val="Normal"/>
    <w:next w:val="Normal"/>
    <w:autoRedefine/>
    <w:rsid w:val="00805BCE"/>
    <w:pPr>
      <w:ind w:left="480"/>
    </w:pPr>
  </w:style>
  <w:style w:type="table" w:styleId="Grilledutableau">
    <w:name w:val="Table Grid"/>
    <w:basedOn w:val="TableauNormal"/>
    <w:rsid w:val="00AC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445F0F"/>
    <w:rPr>
      <w:color w:val="605E5C"/>
      <w:shd w:val="clear" w:color="auto" w:fill="E1DFDD"/>
    </w:rPr>
  </w:style>
  <w:style w:type="paragraph" w:customStyle="1" w:styleId="Default">
    <w:name w:val="Default"/>
    <w:rsid w:val="00A545A2"/>
    <w:pPr>
      <w:autoSpaceDE w:val="0"/>
      <w:autoSpaceDN w:val="0"/>
      <w:adjustRightInd w:val="0"/>
    </w:pPr>
    <w:rPr>
      <w:rFonts w:ascii="Trebuchet MS" w:hAnsi="Trebuchet MS" w:cs="Trebuchet MS"/>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mailto:e.requena@occitanie.cci.fr" TargetMode="External"/><Relationship Id="rId18" Type="http://schemas.openxmlformats.org/officeDocument/2006/relationships/hyperlink" Target="mailto:dreets-na.polec@dreets.gouv.fr"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www.marches-publics.gouv.fr" TargetMode="External"/><Relationship Id="rId17" Type="http://schemas.openxmlformats.org/officeDocument/2006/relationships/hyperlink" Target="mailto:greffe.ta-toulouse@juradm.fr" TargetMode="External"/><Relationship Id="rId2" Type="http://schemas.openxmlformats.org/officeDocument/2006/relationships/settings" Target="settings.xml"/><Relationship Id="rId16" Type="http://schemas.openxmlformats.org/officeDocument/2006/relationships/hyperlink" Target="https://www.marches-publics.gouv.fr"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a.kamouch@herault.cci.fr" TargetMode="External"/><Relationship Id="rId5" Type="http://schemas.openxmlformats.org/officeDocument/2006/relationships/endnotes" Target="endnotes.xml"/><Relationship Id="rId15" Type="http://schemas.openxmlformats.org/officeDocument/2006/relationships/hyperlink" Target="https://declarants.e-attestations.com" TargetMode="External"/><Relationship Id="rId10" Type="http://schemas.openxmlformats.org/officeDocument/2006/relationships/hyperlink" Target="mailto:c.amidei@gard.cci.fr"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mailto:equipements@gard.cci.fr"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11</Pages>
  <Words>4437</Words>
  <Characters>24409</Characters>
  <Application>Microsoft Office Word</Application>
  <DocSecurity>0</DocSecurity>
  <Lines>203</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Elena REQUENA</cp:lastModifiedBy>
  <cp:revision>22</cp:revision>
  <cp:lastPrinted>2026-05-07T08:23:00Z</cp:lastPrinted>
  <dcterms:created xsi:type="dcterms:W3CDTF">2026-04-01T13:59:00Z</dcterms:created>
  <dcterms:modified xsi:type="dcterms:W3CDTF">2026-05-07T08:23:00Z</dcterms:modified>
</cp:coreProperties>
</file>